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B62AF" w:rsidRDefault="006B62AF" w:rsidP="0014515A">
      <w:pPr>
        <w:spacing w:after="0" w:line="240" w:lineRule="auto"/>
        <w:jc w:val="center"/>
        <w:rPr>
          <w:sz w:val="24"/>
          <w:szCs w:val="24"/>
        </w:rPr>
      </w:pPr>
      <w:r w:rsidRPr="008878FE">
        <w:rPr>
          <w:rFonts w:ascii="Times New Roman" w:eastAsia="Times New Roman" w:hAnsi="Times New Roman" w:cs="Times New Roman"/>
          <w:b/>
          <w:color w:val="44546A" w:themeColor="text2"/>
          <w:sz w:val="24"/>
          <w:szCs w:val="24"/>
        </w:rPr>
        <w:t>FATIGUE ANALYSIS OF COMPOSITE CONNECTING ROD</w:t>
      </w:r>
    </w:p>
    <w:p w:rsidR="006962A4" w:rsidRPr="006B62AF" w:rsidRDefault="006B62AF" w:rsidP="0014515A">
      <w:pPr>
        <w:spacing w:after="0" w:line="240" w:lineRule="auto"/>
        <w:jc w:val="center"/>
        <w:rPr>
          <w:sz w:val="24"/>
          <w:szCs w:val="24"/>
        </w:rPr>
      </w:pPr>
      <w:r>
        <w:rPr>
          <w:rFonts w:ascii="Times New Roman" w:hAnsi="Times New Roman"/>
          <w:b/>
          <w:color w:val="000000"/>
        </w:rPr>
        <w:t xml:space="preserve">Ningala </w:t>
      </w:r>
      <w:r w:rsidR="0052481F">
        <w:rPr>
          <w:rFonts w:ascii="Times New Roman" w:hAnsi="Times New Roman"/>
          <w:b/>
          <w:color w:val="000000"/>
        </w:rPr>
        <w:t>Rakesh</w:t>
      </w:r>
      <w:r w:rsidR="0014515A">
        <w:rPr>
          <w:rFonts w:ascii="Times New Roman" w:hAnsi="Times New Roman"/>
          <w:b/>
          <w:color w:val="000000"/>
          <w:vertAlign w:val="superscript"/>
        </w:rPr>
        <w:t>*</w:t>
      </w:r>
      <w:r>
        <w:rPr>
          <w:rFonts w:ascii="Times New Roman" w:hAnsi="Times New Roman"/>
          <w:b/>
          <w:color w:val="000000"/>
        </w:rPr>
        <w:t>, A.Pandiyan, Shajin Majeed</w:t>
      </w:r>
    </w:p>
    <w:p w:rsidR="006962A4" w:rsidRDefault="0014515A" w:rsidP="006962A4">
      <w:pPr>
        <w:spacing w:after="0" w:line="240" w:lineRule="auto"/>
        <w:jc w:val="center"/>
        <w:rPr>
          <w:rFonts w:ascii="Times New Roman" w:hAnsi="Times New Roman"/>
          <w:color w:val="000000"/>
        </w:rPr>
      </w:pPr>
      <w:r>
        <w:rPr>
          <w:rFonts w:ascii="Times New Roman" w:hAnsi="Times New Roman"/>
          <w:color w:val="000000"/>
          <w:vertAlign w:val="superscript"/>
        </w:rPr>
        <w:t>*</w:t>
      </w:r>
      <w:r w:rsidR="006B62AF">
        <w:rPr>
          <w:rFonts w:ascii="Times New Roman" w:hAnsi="Times New Roman"/>
          <w:color w:val="000000"/>
        </w:rPr>
        <w:t>Mechanical Department, Final year, Saveetha School of Engineering, Chennai, Tamil Nadu, India</w:t>
      </w:r>
    </w:p>
    <w:p w:rsidR="006B62AF" w:rsidRDefault="006B62AF" w:rsidP="006B62AF">
      <w:pPr>
        <w:spacing w:after="0" w:line="240" w:lineRule="auto"/>
        <w:jc w:val="center"/>
        <w:rPr>
          <w:rFonts w:ascii="Times New Roman" w:hAnsi="Times New Roman"/>
          <w:color w:val="000000"/>
        </w:rPr>
      </w:pPr>
      <w:r>
        <w:rPr>
          <w:rFonts w:ascii="Times New Roman" w:hAnsi="Times New Roman"/>
          <w:color w:val="000000"/>
        </w:rPr>
        <w:t xml:space="preserve">Associate Professor, Mechanical Department, Saveetha School of Engineering, Chennai, </w:t>
      </w:r>
    </w:p>
    <w:p w:rsidR="006962A4" w:rsidRDefault="006B62AF" w:rsidP="006B62AF">
      <w:pPr>
        <w:spacing w:after="0" w:line="240" w:lineRule="auto"/>
        <w:jc w:val="center"/>
        <w:rPr>
          <w:rFonts w:ascii="Times New Roman" w:hAnsi="Times New Roman"/>
          <w:color w:val="000000"/>
        </w:rPr>
      </w:pPr>
      <w:r>
        <w:rPr>
          <w:rFonts w:ascii="Times New Roman" w:hAnsi="Times New Roman"/>
          <w:color w:val="000000"/>
        </w:rPr>
        <w:t>Tamil Nadu, India.</w:t>
      </w:r>
    </w:p>
    <w:p w:rsidR="006B62AF" w:rsidRPr="006B62AF" w:rsidRDefault="006B62AF" w:rsidP="006B62AF">
      <w:pPr>
        <w:spacing w:after="0" w:line="240" w:lineRule="auto"/>
        <w:jc w:val="center"/>
        <w:rPr>
          <w:rFonts w:ascii="Times New Roman" w:hAnsi="Times New Roman"/>
          <w:color w:val="000000"/>
        </w:rPr>
      </w:pPr>
      <w:r w:rsidRPr="006B62AF">
        <w:rPr>
          <w:rFonts w:ascii="Times New Roman" w:eastAsia="Times New Roman" w:hAnsi="Times New Roman" w:cs="Times New Roman"/>
        </w:rPr>
        <w:t>Technical Support Engineer,</w:t>
      </w:r>
      <w:r>
        <w:rPr>
          <w:rFonts w:ascii="Times New Roman" w:eastAsia="Times New Roman" w:hAnsi="Times New Roman" w:cs="Times New Roman"/>
        </w:rPr>
        <w:t xml:space="preserve"> </w:t>
      </w:r>
      <w:r w:rsidRPr="006B62AF">
        <w:rPr>
          <w:rFonts w:ascii="Times New Roman" w:eastAsia="Times New Roman" w:hAnsi="Times New Roman" w:cs="Times New Roman"/>
        </w:rPr>
        <w:t>CAD SOLUTIONS, Coimbatore-641008, Tamil Nadu, India.</w:t>
      </w:r>
      <w:r w:rsidRPr="006B62AF">
        <w:rPr>
          <w:rFonts w:ascii="Times New Roman" w:hAnsi="Times New Roman"/>
          <w:color w:val="000000"/>
        </w:rPr>
        <w:t xml:space="preserve"> </w:t>
      </w:r>
    </w:p>
    <w:p w:rsidR="00BA2972" w:rsidRDefault="00BA2972" w:rsidP="00A95514">
      <w:pPr>
        <w:pBdr>
          <w:bottom w:val="single" w:sz="4" w:space="1" w:color="000000" w:themeColor="text1"/>
        </w:pBdr>
        <w:spacing w:after="0" w:line="240" w:lineRule="auto"/>
        <w:rPr>
          <w:rFonts w:ascii="Times New Roman" w:hAnsi="Times New Roman"/>
          <w:b/>
          <w:color w:val="000000"/>
        </w:rPr>
      </w:pPr>
    </w:p>
    <w:p w:rsidR="006962A4" w:rsidRPr="006B62AF" w:rsidRDefault="006962A4" w:rsidP="00A95514">
      <w:pPr>
        <w:pBdr>
          <w:bottom w:val="single" w:sz="4" w:space="1" w:color="000000" w:themeColor="text1"/>
        </w:pBdr>
        <w:spacing w:after="0" w:line="240" w:lineRule="auto"/>
        <w:rPr>
          <w:rFonts w:ascii="Times New Roman" w:hAnsi="Times New Roman"/>
          <w:color w:val="000000"/>
        </w:rPr>
      </w:pPr>
      <w:r w:rsidRPr="006B62AF">
        <w:rPr>
          <w:rFonts w:ascii="Times New Roman" w:hAnsi="Times New Roman"/>
          <w:b/>
          <w:color w:val="000000"/>
        </w:rPr>
        <w:t>DOI</w:t>
      </w:r>
      <w:r w:rsidRPr="006B62AF">
        <w:rPr>
          <w:rFonts w:ascii="Times New Roman" w:hAnsi="Times New Roman"/>
          <w:color w:val="000000"/>
        </w:rPr>
        <w:t xml:space="preserve">: </w:t>
      </w:r>
      <w:r w:rsidR="00420D83" w:rsidRPr="00420D83">
        <w:rPr>
          <w:rFonts w:ascii="Times New Roman" w:hAnsi="Times New Roman"/>
          <w:color w:val="000000"/>
        </w:rPr>
        <w:t>10.5281/zenodo.159327</w:t>
      </w:r>
      <w:bookmarkStart w:id="0" w:name="_GoBack"/>
      <w:bookmarkEnd w:id="0"/>
    </w:p>
    <w:p w:rsidR="006962A4" w:rsidRPr="003A2EA8" w:rsidRDefault="006962A4" w:rsidP="006B62AF">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B62AF" w:rsidRPr="00A36B1A" w:rsidRDefault="006B62AF" w:rsidP="006B62AF">
      <w:pPr>
        <w:spacing w:line="240" w:lineRule="auto"/>
        <w:jc w:val="both"/>
        <w:rPr>
          <w:rFonts w:ascii="Times New Roman" w:hAnsi="Times New Roman" w:cs="Times New Roman"/>
          <w:sz w:val="20"/>
          <w:szCs w:val="20"/>
        </w:rPr>
      </w:pPr>
      <w:r w:rsidRPr="00A36B1A">
        <w:rPr>
          <w:rFonts w:ascii="Times New Roman" w:hAnsi="Times New Roman" w:cs="Times New Roman"/>
          <w:sz w:val="20"/>
          <w:szCs w:val="20"/>
        </w:rPr>
        <w:t>In engine connecting rod plays a major role. It acts as a mediator between piston and crankshaft. It is used to convert the reciprocating motion of the piston to rotatory motion of the crank. Also it faces a lot of compressive loads in its life time. Mostly connecting rods are manufactured using carbon steel and in these days aluminium alloys are using for the manufacture of connecting rod. In this work connecting rod is replaced by aluminium and glass laminated composite material called Glare. it also describes the modeling and Fatigue  analysis of connecting rod. SOLIDWORKS modeling software is used to generate the 3-D solid model of Connecting rod. ANSYS software is used to analyze the connecting rod. The main aim of the project is to analysis the Fatigue strength of connecting rod by using composite materials</w:t>
      </w:r>
    </w:p>
    <w:p w:rsidR="00C5653F" w:rsidRPr="000D3455" w:rsidRDefault="006962A4" w:rsidP="000D3455">
      <w:pPr>
        <w:pBdr>
          <w:bottom w:val="single" w:sz="4" w:space="1" w:color="auto"/>
        </w:pBdr>
        <w:spacing w:after="0" w:line="240" w:lineRule="auto"/>
        <w:jc w:val="both"/>
        <w:rPr>
          <w:rFonts w:ascii="Times New Roman" w:hAnsi="Times New Roman" w:cs="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6B62AF" w:rsidRPr="00A36B1A">
        <w:rPr>
          <w:rFonts w:ascii="Times New Roman" w:eastAsia="Times New Roman" w:hAnsi="Times New Roman" w:cs="Times New Roman"/>
          <w:sz w:val="20"/>
          <w:szCs w:val="20"/>
        </w:rPr>
        <w:t>Connecting Rod, Aluminium, Laminated glass, GLARE Composite Materials.</w:t>
      </w: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335F81" w:rsidRDefault="00335F81" w:rsidP="00335F81">
      <w:pPr>
        <w:spacing w:line="240" w:lineRule="auto"/>
        <w:jc w:val="both"/>
        <w:rPr>
          <w:rFonts w:ascii="Times New Roman" w:hAnsi="Times New Roman" w:cs="Times New Roman"/>
          <w:b/>
          <w:sz w:val="20"/>
          <w:szCs w:val="20"/>
        </w:rPr>
      </w:pPr>
      <w:r w:rsidRPr="00A1296F">
        <w:rPr>
          <w:rFonts w:ascii="Times New Roman" w:hAnsi="Times New Roman" w:cs="Times New Roman"/>
          <w:sz w:val="20"/>
          <w:szCs w:val="20"/>
        </w:rPr>
        <w:t>A Connecting rod is the link between the reciprocating piston and rotating crank shaft. Small end of the connecting rod is connected to the piston by means of gudgeon pin. The big end of the connecting rod is connected to the crankshaft. In this work connecting rod is replaced by composite material called GLARE (Glass Laminated Aluminium Reinforced Epoxy). And it also describes the modeling and Fatigue analysis of connecting rod. FEA analysis was carried out by considering two materials in ANSYS</w:t>
      </w:r>
      <w:r>
        <w:rPr>
          <w:rFonts w:ascii="Times New Roman" w:hAnsi="Times New Roman" w:cs="Times New Roman"/>
          <w:sz w:val="20"/>
          <w:szCs w:val="20"/>
        </w:rPr>
        <w:t xml:space="preserve"> workbench</w:t>
      </w:r>
      <w:r w:rsidRPr="00A1296F">
        <w:rPr>
          <w:rFonts w:ascii="Times New Roman" w:hAnsi="Times New Roman" w:cs="Times New Roman"/>
          <w:sz w:val="20"/>
          <w:szCs w:val="20"/>
        </w:rPr>
        <w:t xml:space="preserve"> software. Compared to the former material, the new material found to have less weight and better stiffness. It resulted in reduction of 40% of weight, wit</w:t>
      </w:r>
      <w:r>
        <w:rPr>
          <w:rFonts w:ascii="Times New Roman" w:hAnsi="Times New Roman" w:cs="Times New Roman"/>
          <w:sz w:val="20"/>
          <w:szCs w:val="20"/>
        </w:rPr>
        <w:t>h 70% reduction in displacement.</w:t>
      </w:r>
    </w:p>
    <w:p w:rsidR="00335F81" w:rsidRPr="00335F81" w:rsidRDefault="00335F81" w:rsidP="00335F81">
      <w:pPr>
        <w:spacing w:line="240" w:lineRule="auto"/>
        <w:jc w:val="both"/>
        <w:rPr>
          <w:rFonts w:ascii="Times New Roman" w:hAnsi="Times New Roman" w:cs="Times New Roman"/>
          <w:b/>
          <w:sz w:val="20"/>
          <w:szCs w:val="20"/>
        </w:rPr>
      </w:pPr>
      <w:r w:rsidRPr="00A1296F">
        <w:rPr>
          <w:rFonts w:ascii="Times New Roman" w:hAnsi="Times New Roman" w:cs="Times New Roman"/>
          <w:sz w:val="20"/>
          <w:szCs w:val="20"/>
        </w:rPr>
        <w:t>Mostly connecting rods are manufactured by carbon steel and aluminium alloys. And these can withstand at high temperature but the rods which we use are heavy in weight. The main intension of this paper is to reduce the weight of the connecting rod by using GLARE (Glass Laminated Aluminium Reinforced Epoxy) composite material. In this paper fatigue analysis will be shown between Aluminum alloy and GLARE material. GLARE is fiber metal laminate composed of several thin layers of metal interlinked with glass fiber, bonded together with a matrix such as epoxy. It was patented by Akzo Nobel in 1987. GLARE laminates</w:t>
      </w:r>
      <w:r>
        <w:rPr>
          <w:rFonts w:ascii="Times New Roman" w:hAnsi="Times New Roman" w:cs="Times New Roman"/>
          <w:sz w:val="24"/>
          <w:szCs w:val="24"/>
        </w:rPr>
        <w:t xml:space="preserve"> </w:t>
      </w:r>
      <w:r w:rsidRPr="00A1296F">
        <w:rPr>
          <w:rFonts w:ascii="Times New Roman" w:hAnsi="Times New Roman" w:cs="Times New Roman"/>
          <w:sz w:val="20"/>
          <w:szCs w:val="20"/>
        </w:rPr>
        <w:t>are used for aircraft structures. In this fatigue test GLARE is coated on the Aluminium alloy with the thickness of 0.3mm.</w:t>
      </w:r>
    </w:p>
    <w:p w:rsidR="00526DDB" w:rsidRPr="009F2A04" w:rsidRDefault="00335F81" w:rsidP="00526DDB">
      <w:pPr>
        <w:spacing w:after="0" w:line="240" w:lineRule="auto"/>
        <w:jc w:val="both"/>
        <w:rPr>
          <w:rFonts w:ascii="Times New Roman" w:hAnsi="Times New Roman"/>
          <w:b/>
          <w:color w:val="44546A" w:themeColor="text2"/>
        </w:rPr>
      </w:pPr>
      <w:r>
        <w:rPr>
          <w:rFonts w:ascii="Times New Roman" w:hAnsi="Times New Roman"/>
          <w:b/>
          <w:color w:val="44546A" w:themeColor="text2"/>
        </w:rPr>
        <w:t>MODELLING OF CONNECTING ROD</w:t>
      </w:r>
    </w:p>
    <w:p w:rsidR="00335F81" w:rsidRPr="00A1296F" w:rsidRDefault="00335F81" w:rsidP="00335F81">
      <w:pPr>
        <w:spacing w:line="240" w:lineRule="auto"/>
        <w:jc w:val="both"/>
        <w:rPr>
          <w:rFonts w:ascii="Times New Roman" w:hAnsi="Times New Roman" w:cs="Times New Roman"/>
          <w:sz w:val="20"/>
          <w:szCs w:val="20"/>
        </w:rPr>
      </w:pPr>
      <w:r w:rsidRPr="00A1296F">
        <w:rPr>
          <w:rFonts w:ascii="Times New Roman" w:hAnsi="Times New Roman" w:cs="Times New Roman"/>
          <w:sz w:val="20"/>
          <w:szCs w:val="20"/>
        </w:rPr>
        <w:t>Connecting rod was modeled in SOLIDWORKS 2015 design software. This is one of the most advanced designing software. The force applied on it was 4500 N.</w:t>
      </w:r>
    </w:p>
    <w:p w:rsidR="00335F81" w:rsidRDefault="00335F81" w:rsidP="00526DDB">
      <w:pPr>
        <w:spacing w:after="0" w:line="240" w:lineRule="auto"/>
        <w:jc w:val="both"/>
        <w:rPr>
          <w:rFonts w:ascii="Times New Roman" w:hAnsi="Times New Roman"/>
          <w:b/>
          <w:sz w:val="20"/>
          <w:szCs w:val="20"/>
        </w:rPr>
      </w:pPr>
    </w:p>
    <w:p w:rsidR="00335F81" w:rsidRDefault="00335F81" w:rsidP="00526DDB">
      <w:pPr>
        <w:spacing w:after="0" w:line="240" w:lineRule="auto"/>
        <w:jc w:val="both"/>
        <w:rPr>
          <w:rFonts w:ascii="Times New Roman" w:hAnsi="Times New Roman"/>
          <w:b/>
          <w:sz w:val="20"/>
          <w:szCs w:val="20"/>
        </w:rPr>
      </w:pPr>
    </w:p>
    <w:p w:rsidR="00335F81" w:rsidRDefault="00335F81" w:rsidP="00526DDB">
      <w:pPr>
        <w:spacing w:after="0" w:line="240" w:lineRule="auto"/>
        <w:jc w:val="both"/>
        <w:rPr>
          <w:rFonts w:ascii="Times New Roman" w:hAnsi="Times New Roman"/>
          <w:b/>
          <w:sz w:val="20"/>
          <w:szCs w:val="20"/>
        </w:rPr>
      </w:pPr>
    </w:p>
    <w:p w:rsidR="00335F81" w:rsidRDefault="00335F81" w:rsidP="00526DDB">
      <w:pPr>
        <w:spacing w:after="0" w:line="240" w:lineRule="auto"/>
        <w:jc w:val="both"/>
        <w:rPr>
          <w:rFonts w:ascii="Times New Roman" w:hAnsi="Times New Roman"/>
          <w:b/>
          <w:sz w:val="20"/>
          <w:szCs w:val="20"/>
        </w:rPr>
      </w:pPr>
    </w:p>
    <w:p w:rsidR="00526DDB" w:rsidRDefault="00335F81" w:rsidP="00526DDB">
      <w:pPr>
        <w:spacing w:after="0" w:line="240" w:lineRule="auto"/>
        <w:jc w:val="center"/>
        <w:rPr>
          <w:rFonts w:ascii="Times New Roman" w:hAnsi="Times New Roman"/>
          <w:sz w:val="20"/>
          <w:szCs w:val="20"/>
        </w:rPr>
      </w:pPr>
      <w:r>
        <w:rPr>
          <w:rFonts w:ascii="Times New Roman" w:hAnsi="Times New Roman" w:cs="Times New Roman"/>
          <w:noProof/>
          <w:sz w:val="24"/>
          <w:szCs w:val="24"/>
        </w:rPr>
        <w:lastRenderedPageBreak/>
        <w:drawing>
          <wp:inline distT="0" distB="0" distL="0" distR="0" wp14:anchorId="134DE1E9" wp14:editId="2DE0701A">
            <wp:extent cx="2681654" cy="2989385"/>
            <wp:effectExtent l="0" t="0" r="0" b="0"/>
            <wp:docPr id="5" name="Picture 5" descr="E:\ansys file of hournal\Capture_con_ro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nsys file of hournal\Capture_con_rod.JPG"/>
                    <pic:cNvPicPr>
                      <a:picLocks noChangeAspect="1" noChangeArrowheads="1"/>
                    </pic:cNvPicPr>
                  </pic:nvPicPr>
                  <pic:blipFill>
                    <a:blip r:embed="rId8"/>
                    <a:srcRect/>
                    <a:stretch>
                      <a:fillRect/>
                    </a:stretch>
                  </pic:blipFill>
                  <pic:spPr bwMode="auto">
                    <a:xfrm>
                      <a:off x="0" y="0"/>
                      <a:ext cx="2692488" cy="3001463"/>
                    </a:xfrm>
                    <a:prstGeom prst="rect">
                      <a:avLst/>
                    </a:prstGeom>
                    <a:noFill/>
                    <a:ln w="9525">
                      <a:noFill/>
                      <a:miter lim="800000"/>
                      <a:headEnd/>
                      <a:tailEnd/>
                    </a:ln>
                  </pic:spPr>
                </pic:pic>
              </a:graphicData>
            </a:graphic>
          </wp:inline>
        </w:drawing>
      </w:r>
    </w:p>
    <w:p w:rsidR="00335F81" w:rsidRPr="00B82F45" w:rsidRDefault="00AC53F8" w:rsidP="00335F81">
      <w:pPr>
        <w:spacing w:line="360" w:lineRule="auto"/>
        <w:jc w:val="center"/>
        <w:rPr>
          <w:rFonts w:ascii="Times New Roman" w:hAnsi="Times New Roman" w:cs="Times New Roman"/>
          <w:b/>
          <w:i/>
          <w:sz w:val="18"/>
          <w:szCs w:val="18"/>
        </w:rPr>
      </w:pPr>
      <w:r>
        <w:rPr>
          <w:rFonts w:ascii="Times New Roman" w:hAnsi="Times New Roman" w:cs="Times New Roman"/>
          <w:b/>
          <w:i/>
          <w:sz w:val="18"/>
          <w:szCs w:val="18"/>
        </w:rPr>
        <w:t>Fig:1</w:t>
      </w:r>
      <w:r w:rsidR="00335F81" w:rsidRPr="00B82F45">
        <w:rPr>
          <w:rFonts w:ascii="Times New Roman" w:hAnsi="Times New Roman" w:cs="Times New Roman"/>
          <w:b/>
          <w:i/>
          <w:sz w:val="18"/>
          <w:szCs w:val="18"/>
        </w:rPr>
        <w:t xml:space="preserve"> Connecting Rod</w:t>
      </w:r>
    </w:p>
    <w:p w:rsidR="00335F81" w:rsidRPr="00335F81" w:rsidRDefault="00335F81" w:rsidP="00335F81">
      <w:pPr>
        <w:rPr>
          <w:rFonts w:ascii="Times New Roman" w:hAnsi="Times New Roman"/>
          <w:b/>
          <w:color w:val="44546A" w:themeColor="text2"/>
        </w:rPr>
      </w:pPr>
      <w:r w:rsidRPr="00335F81">
        <w:rPr>
          <w:rFonts w:ascii="Times New Roman" w:hAnsi="Times New Roman"/>
          <w:b/>
          <w:color w:val="44546A" w:themeColor="text2"/>
        </w:rPr>
        <w:t>ANALYSIS OF ALUMINIUM ALLOY</w:t>
      </w:r>
    </w:p>
    <w:p w:rsidR="00526DDB" w:rsidRDefault="00335F81" w:rsidP="00335F81">
      <w:pPr>
        <w:spacing w:after="0" w:line="240" w:lineRule="auto"/>
        <w:jc w:val="center"/>
        <w:rPr>
          <w:rFonts w:ascii="Times New Roman" w:hAnsi="Times New Roman"/>
          <w:sz w:val="20"/>
          <w:szCs w:val="20"/>
        </w:rPr>
      </w:pPr>
      <w:r w:rsidRPr="00C87577">
        <w:rPr>
          <w:rFonts w:ascii="Times New Roman" w:hAnsi="Times New Roman" w:cs="Times New Roman"/>
          <w:noProof/>
          <w:sz w:val="24"/>
          <w:szCs w:val="24"/>
        </w:rPr>
        <w:drawing>
          <wp:inline distT="0" distB="0" distL="0" distR="0" wp14:anchorId="75EF0905" wp14:editId="6E39F907">
            <wp:extent cx="2804746" cy="2651321"/>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descr="Mechanical_Report_Files/Figure0002.pn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07837" cy="2654243"/>
                    </a:xfrm>
                    <a:prstGeom prst="rect">
                      <a:avLst/>
                    </a:prstGeom>
                    <a:noFill/>
                    <a:ln>
                      <a:noFill/>
                    </a:ln>
                  </pic:spPr>
                </pic:pic>
              </a:graphicData>
            </a:graphic>
          </wp:inline>
        </w:drawing>
      </w:r>
    </w:p>
    <w:p w:rsidR="00335F81" w:rsidRDefault="00AC53F8" w:rsidP="00335F81">
      <w:pPr>
        <w:spacing w:line="360" w:lineRule="auto"/>
        <w:jc w:val="center"/>
        <w:rPr>
          <w:rFonts w:ascii="Times New Roman" w:hAnsi="Times New Roman" w:cs="Times New Roman"/>
          <w:b/>
          <w:i/>
          <w:sz w:val="18"/>
          <w:szCs w:val="18"/>
        </w:rPr>
      </w:pPr>
      <w:r>
        <w:rPr>
          <w:rFonts w:ascii="Times New Roman" w:hAnsi="Times New Roman" w:cs="Times New Roman"/>
          <w:b/>
          <w:i/>
          <w:sz w:val="18"/>
          <w:szCs w:val="18"/>
        </w:rPr>
        <w:t xml:space="preserve">Fig:2 </w:t>
      </w:r>
      <w:r w:rsidR="00335F81" w:rsidRPr="00335F81">
        <w:rPr>
          <w:rFonts w:ascii="Times New Roman" w:hAnsi="Times New Roman" w:cs="Times New Roman"/>
          <w:b/>
          <w:i/>
          <w:sz w:val="18"/>
          <w:szCs w:val="18"/>
        </w:rPr>
        <w:t>Mesh model of Aluminium alloy connecting rod</w:t>
      </w:r>
    </w:p>
    <w:p w:rsidR="00335F81" w:rsidRPr="00335F81" w:rsidRDefault="00335F81" w:rsidP="00335F81">
      <w:pPr>
        <w:spacing w:line="240" w:lineRule="auto"/>
        <w:rPr>
          <w:rFonts w:ascii="Times New Roman" w:hAnsi="Times New Roman" w:cs="Times New Roman"/>
          <w:sz w:val="20"/>
          <w:szCs w:val="20"/>
        </w:rPr>
      </w:pPr>
      <w:r w:rsidRPr="00335F81">
        <w:rPr>
          <w:rFonts w:ascii="Times New Roman" w:hAnsi="Times New Roman" w:cs="Times New Roman"/>
          <w:sz w:val="20"/>
          <w:szCs w:val="20"/>
        </w:rPr>
        <w:t>In the above figure the model has been meshed and aligned in a manner so that it can visible correctly</w:t>
      </w:r>
      <w:r>
        <w:rPr>
          <w:rFonts w:ascii="Times New Roman" w:hAnsi="Times New Roman" w:cs="Times New Roman"/>
          <w:sz w:val="20"/>
          <w:szCs w:val="20"/>
        </w:rPr>
        <w:t>. The mesh was done in the ANSYS V15 software. In which the model has to done fatigue analysis.</w:t>
      </w:r>
    </w:p>
    <w:p w:rsidR="00335F81" w:rsidRDefault="00335F81" w:rsidP="00335F81">
      <w:pPr>
        <w:spacing w:line="360" w:lineRule="auto"/>
        <w:jc w:val="center"/>
        <w:rPr>
          <w:rFonts w:ascii="Times New Roman" w:hAnsi="Times New Roman" w:cs="Times New Roman"/>
          <w:b/>
          <w:i/>
          <w:sz w:val="18"/>
          <w:szCs w:val="18"/>
        </w:rPr>
      </w:pPr>
    </w:p>
    <w:p w:rsidR="00335F81" w:rsidRDefault="00335F81" w:rsidP="00335F81">
      <w:pPr>
        <w:spacing w:line="360" w:lineRule="auto"/>
        <w:jc w:val="center"/>
        <w:rPr>
          <w:rFonts w:ascii="Times New Roman" w:hAnsi="Times New Roman" w:cs="Times New Roman"/>
          <w:b/>
          <w:i/>
          <w:sz w:val="18"/>
          <w:szCs w:val="18"/>
        </w:rPr>
      </w:pPr>
    </w:p>
    <w:p w:rsidR="00335F81" w:rsidRDefault="00335F81" w:rsidP="00335F81">
      <w:pPr>
        <w:spacing w:line="360" w:lineRule="auto"/>
        <w:jc w:val="center"/>
        <w:rPr>
          <w:rFonts w:ascii="Times New Roman" w:hAnsi="Times New Roman" w:cs="Times New Roman"/>
          <w:b/>
          <w:i/>
          <w:sz w:val="18"/>
          <w:szCs w:val="18"/>
        </w:rPr>
      </w:pPr>
    </w:p>
    <w:p w:rsidR="00335F81" w:rsidRDefault="00335F81" w:rsidP="00335F81">
      <w:pPr>
        <w:spacing w:line="360" w:lineRule="auto"/>
        <w:jc w:val="center"/>
        <w:rPr>
          <w:rFonts w:ascii="Times New Roman" w:hAnsi="Times New Roman" w:cs="Times New Roman"/>
          <w:b/>
          <w:i/>
          <w:sz w:val="18"/>
          <w:szCs w:val="18"/>
        </w:rPr>
      </w:pPr>
    </w:p>
    <w:p w:rsidR="00335F81" w:rsidRDefault="00335F81" w:rsidP="00335F81">
      <w:pPr>
        <w:spacing w:line="360" w:lineRule="auto"/>
        <w:jc w:val="center"/>
        <w:rPr>
          <w:rFonts w:ascii="Times New Roman" w:hAnsi="Times New Roman" w:cs="Times New Roman"/>
          <w:b/>
          <w:i/>
          <w:sz w:val="18"/>
          <w:szCs w:val="18"/>
        </w:rPr>
      </w:pPr>
    </w:p>
    <w:p w:rsidR="00335F81" w:rsidRDefault="00335F81" w:rsidP="00335F81">
      <w:pPr>
        <w:spacing w:line="360" w:lineRule="auto"/>
        <w:jc w:val="center"/>
        <w:rPr>
          <w:rFonts w:ascii="Times New Roman" w:hAnsi="Times New Roman" w:cs="Times New Roman"/>
          <w:b/>
          <w:i/>
          <w:sz w:val="18"/>
          <w:szCs w:val="18"/>
        </w:rPr>
      </w:pPr>
      <w:r w:rsidRPr="00F40E75">
        <w:rPr>
          <w:rFonts w:ascii="Times New Roman" w:hAnsi="Times New Roman" w:cs="Times New Roman"/>
          <w:noProof/>
          <w:sz w:val="24"/>
          <w:szCs w:val="24"/>
        </w:rPr>
        <w:drawing>
          <wp:inline distT="0" distB="0" distL="0" distR="0" wp14:anchorId="31392F0A" wp14:editId="79CE6354">
            <wp:extent cx="2778081" cy="278965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descr="Mechanical_Report_Files/Figure0005.pn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778081" cy="2789657"/>
                    </a:xfrm>
                    <a:prstGeom prst="rect">
                      <a:avLst/>
                    </a:prstGeom>
                    <a:noFill/>
                    <a:ln>
                      <a:noFill/>
                    </a:ln>
                  </pic:spPr>
                </pic:pic>
              </a:graphicData>
            </a:graphic>
          </wp:inline>
        </w:drawing>
      </w:r>
    </w:p>
    <w:p w:rsidR="00335F81" w:rsidRDefault="00AC53F8" w:rsidP="00335F81">
      <w:pPr>
        <w:spacing w:line="360" w:lineRule="auto"/>
        <w:jc w:val="center"/>
        <w:rPr>
          <w:rFonts w:ascii="Times New Roman" w:hAnsi="Times New Roman" w:cs="Times New Roman"/>
          <w:b/>
          <w:i/>
          <w:sz w:val="18"/>
          <w:szCs w:val="18"/>
        </w:rPr>
      </w:pPr>
      <w:r>
        <w:rPr>
          <w:rFonts w:ascii="Times New Roman" w:hAnsi="Times New Roman" w:cs="Times New Roman"/>
          <w:b/>
          <w:i/>
          <w:sz w:val="18"/>
          <w:szCs w:val="18"/>
        </w:rPr>
        <w:t xml:space="preserve">Fig:3 </w:t>
      </w:r>
      <w:r w:rsidR="00335F81" w:rsidRPr="00335F81">
        <w:rPr>
          <w:rFonts w:ascii="Times New Roman" w:hAnsi="Times New Roman" w:cs="Times New Roman"/>
          <w:b/>
          <w:i/>
          <w:sz w:val="18"/>
          <w:szCs w:val="18"/>
        </w:rPr>
        <w:t>Equivalent (Von-Mises) Stress</w:t>
      </w:r>
    </w:p>
    <w:p w:rsidR="00335F81" w:rsidRPr="00335F81" w:rsidRDefault="00335F81" w:rsidP="00335F81">
      <w:pPr>
        <w:spacing w:line="240" w:lineRule="auto"/>
        <w:rPr>
          <w:rFonts w:ascii="Times New Roman" w:hAnsi="Times New Roman" w:cs="Times New Roman"/>
          <w:sz w:val="20"/>
          <w:szCs w:val="20"/>
        </w:rPr>
      </w:pPr>
      <w:r w:rsidRPr="00335F81">
        <w:rPr>
          <w:rFonts w:ascii="Times New Roman" w:hAnsi="Times New Roman" w:cs="Times New Roman"/>
          <w:sz w:val="20"/>
          <w:szCs w:val="20"/>
        </w:rPr>
        <w:t xml:space="preserve">After meshing we have to do analysis on the model and for fatigue analysis we Von mises stress, damage, factor of safety, </w:t>
      </w:r>
      <w:r w:rsidRPr="00A1296F">
        <w:rPr>
          <w:rFonts w:ascii="Times New Roman" w:hAnsi="Times New Roman" w:cs="Times New Roman"/>
          <w:sz w:val="20"/>
          <w:szCs w:val="20"/>
        </w:rPr>
        <w:t>Baxiality Indication</w:t>
      </w:r>
      <w:r w:rsidR="00374A43">
        <w:rPr>
          <w:rFonts w:ascii="Times New Roman" w:hAnsi="Times New Roman" w:cs="Times New Roman"/>
          <w:sz w:val="20"/>
          <w:szCs w:val="20"/>
        </w:rPr>
        <w:t>.</w:t>
      </w:r>
    </w:p>
    <w:p w:rsidR="00335F81" w:rsidRPr="00335F81" w:rsidRDefault="00335F81" w:rsidP="00335F81">
      <w:pPr>
        <w:spacing w:line="360" w:lineRule="auto"/>
        <w:jc w:val="center"/>
        <w:rPr>
          <w:rFonts w:ascii="Times New Roman" w:hAnsi="Times New Roman" w:cs="Times New Roman"/>
          <w:b/>
          <w:i/>
          <w:sz w:val="18"/>
          <w:szCs w:val="18"/>
        </w:rPr>
      </w:pPr>
      <w:r w:rsidRPr="000D7AB8">
        <w:rPr>
          <w:rFonts w:ascii="Times New Roman" w:hAnsi="Times New Roman" w:cs="Times New Roman"/>
          <w:noProof/>
          <w:sz w:val="24"/>
          <w:szCs w:val="24"/>
        </w:rPr>
        <w:drawing>
          <wp:inline distT="0" distB="0" distL="0" distR="0" wp14:anchorId="461FA9FC" wp14:editId="47C8FA71">
            <wp:extent cx="2815696" cy="2809793"/>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descr="Mechanical_Report_Files/Figure0009.pn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15696" cy="2809793"/>
                    </a:xfrm>
                    <a:prstGeom prst="rect">
                      <a:avLst/>
                    </a:prstGeom>
                    <a:noFill/>
                    <a:ln>
                      <a:noFill/>
                    </a:ln>
                  </pic:spPr>
                </pic:pic>
              </a:graphicData>
            </a:graphic>
          </wp:inline>
        </w:drawing>
      </w:r>
    </w:p>
    <w:p w:rsidR="00374A43" w:rsidRDefault="00AC53F8" w:rsidP="00374A43">
      <w:pPr>
        <w:spacing w:line="240" w:lineRule="auto"/>
        <w:jc w:val="center"/>
        <w:rPr>
          <w:rFonts w:ascii="Times New Roman" w:hAnsi="Times New Roman" w:cs="Times New Roman"/>
          <w:b/>
          <w:i/>
          <w:sz w:val="18"/>
          <w:szCs w:val="18"/>
        </w:rPr>
      </w:pPr>
      <w:r>
        <w:rPr>
          <w:rFonts w:ascii="Times New Roman" w:hAnsi="Times New Roman" w:cs="Times New Roman"/>
          <w:b/>
          <w:i/>
          <w:sz w:val="18"/>
          <w:szCs w:val="18"/>
        </w:rPr>
        <w:t xml:space="preserve">Fig:4 </w:t>
      </w:r>
      <w:r w:rsidR="00374A43" w:rsidRPr="00374A43">
        <w:rPr>
          <w:rFonts w:ascii="Times New Roman" w:hAnsi="Times New Roman" w:cs="Times New Roman"/>
          <w:b/>
          <w:i/>
          <w:sz w:val="18"/>
          <w:szCs w:val="18"/>
        </w:rPr>
        <w:t>Damage analysis of Aluminium alloy connecting rod</w:t>
      </w:r>
    </w:p>
    <w:p w:rsidR="00374A43" w:rsidRDefault="00374A43" w:rsidP="00374A43">
      <w:pPr>
        <w:spacing w:line="240" w:lineRule="auto"/>
        <w:jc w:val="center"/>
        <w:rPr>
          <w:rFonts w:ascii="Times New Roman" w:hAnsi="Times New Roman" w:cs="Times New Roman"/>
          <w:b/>
          <w:i/>
          <w:sz w:val="18"/>
          <w:szCs w:val="18"/>
        </w:rPr>
      </w:pPr>
    </w:p>
    <w:p w:rsidR="00374A43" w:rsidRDefault="00374A43" w:rsidP="00374A43">
      <w:pPr>
        <w:spacing w:line="240" w:lineRule="auto"/>
        <w:jc w:val="center"/>
        <w:rPr>
          <w:rFonts w:ascii="Times New Roman" w:hAnsi="Times New Roman" w:cs="Times New Roman"/>
          <w:b/>
          <w:i/>
          <w:sz w:val="18"/>
          <w:szCs w:val="18"/>
        </w:rPr>
      </w:pPr>
    </w:p>
    <w:p w:rsidR="00374A43" w:rsidRDefault="00374A43" w:rsidP="00374A43">
      <w:pPr>
        <w:spacing w:line="240" w:lineRule="auto"/>
        <w:jc w:val="center"/>
        <w:rPr>
          <w:rFonts w:ascii="Times New Roman" w:hAnsi="Times New Roman" w:cs="Times New Roman"/>
          <w:b/>
          <w:i/>
          <w:sz w:val="18"/>
          <w:szCs w:val="18"/>
        </w:rPr>
      </w:pPr>
    </w:p>
    <w:p w:rsidR="00374A43" w:rsidRDefault="00374A43" w:rsidP="00374A43">
      <w:pPr>
        <w:spacing w:line="240" w:lineRule="auto"/>
        <w:jc w:val="center"/>
        <w:rPr>
          <w:rFonts w:ascii="Times New Roman" w:hAnsi="Times New Roman" w:cs="Times New Roman"/>
          <w:b/>
          <w:i/>
          <w:sz w:val="18"/>
          <w:szCs w:val="18"/>
        </w:rPr>
      </w:pPr>
    </w:p>
    <w:p w:rsidR="00374A43" w:rsidRDefault="00374A43" w:rsidP="00374A43">
      <w:pPr>
        <w:spacing w:line="240" w:lineRule="auto"/>
        <w:jc w:val="center"/>
        <w:rPr>
          <w:rFonts w:ascii="Times New Roman" w:hAnsi="Times New Roman" w:cs="Times New Roman"/>
          <w:b/>
          <w:i/>
          <w:sz w:val="18"/>
          <w:szCs w:val="18"/>
        </w:rPr>
      </w:pPr>
    </w:p>
    <w:p w:rsidR="00374A43" w:rsidRDefault="00374A43" w:rsidP="00374A43">
      <w:pPr>
        <w:spacing w:line="240" w:lineRule="auto"/>
        <w:jc w:val="center"/>
        <w:rPr>
          <w:rFonts w:ascii="Times New Roman" w:hAnsi="Times New Roman" w:cs="Times New Roman"/>
          <w:b/>
          <w:i/>
          <w:sz w:val="18"/>
          <w:szCs w:val="18"/>
        </w:rPr>
      </w:pPr>
    </w:p>
    <w:p w:rsidR="00374A43" w:rsidRDefault="00374A43" w:rsidP="00374A43">
      <w:pPr>
        <w:spacing w:line="240" w:lineRule="auto"/>
        <w:jc w:val="center"/>
        <w:rPr>
          <w:rFonts w:ascii="Times New Roman" w:hAnsi="Times New Roman" w:cs="Times New Roman"/>
          <w:b/>
          <w:i/>
          <w:sz w:val="18"/>
          <w:szCs w:val="18"/>
        </w:rPr>
      </w:pPr>
      <w:r w:rsidRPr="004F08BE">
        <w:rPr>
          <w:rFonts w:ascii="Times New Roman" w:hAnsi="Times New Roman" w:cs="Times New Roman"/>
          <w:noProof/>
          <w:sz w:val="24"/>
          <w:szCs w:val="24"/>
        </w:rPr>
        <w:drawing>
          <wp:inline distT="0" distB="0" distL="0" distR="0" wp14:anchorId="19373585" wp14:editId="760CEC61">
            <wp:extent cx="2761854" cy="2756089"/>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descr="Mechanical_Report_Files/Figure0011.png"/>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761854" cy="2756089"/>
                    </a:xfrm>
                    <a:prstGeom prst="rect">
                      <a:avLst/>
                    </a:prstGeom>
                    <a:noFill/>
                    <a:ln>
                      <a:noFill/>
                    </a:ln>
                  </pic:spPr>
                </pic:pic>
              </a:graphicData>
            </a:graphic>
          </wp:inline>
        </w:drawing>
      </w:r>
    </w:p>
    <w:p w:rsidR="00374A43" w:rsidRDefault="00AC53F8" w:rsidP="00374A43">
      <w:pPr>
        <w:spacing w:line="240" w:lineRule="auto"/>
        <w:jc w:val="center"/>
        <w:rPr>
          <w:rFonts w:ascii="Times New Roman" w:hAnsi="Times New Roman" w:cs="Times New Roman"/>
          <w:b/>
          <w:i/>
          <w:sz w:val="18"/>
          <w:szCs w:val="18"/>
        </w:rPr>
      </w:pPr>
      <w:r>
        <w:rPr>
          <w:rFonts w:ascii="Times New Roman" w:hAnsi="Times New Roman" w:cs="Times New Roman"/>
          <w:b/>
          <w:i/>
          <w:sz w:val="18"/>
          <w:szCs w:val="18"/>
        </w:rPr>
        <w:t xml:space="preserve">Fig:5 </w:t>
      </w:r>
      <w:r w:rsidR="00374A43" w:rsidRPr="00374A43">
        <w:rPr>
          <w:rFonts w:ascii="Times New Roman" w:hAnsi="Times New Roman" w:cs="Times New Roman"/>
          <w:b/>
          <w:i/>
          <w:sz w:val="18"/>
          <w:szCs w:val="18"/>
        </w:rPr>
        <w:t>Safety Factor of Aluminium alloy connecting rod</w:t>
      </w:r>
    </w:p>
    <w:p w:rsidR="00374A43" w:rsidRPr="00A1296F" w:rsidRDefault="00374A43" w:rsidP="00374A43">
      <w:pPr>
        <w:spacing w:line="240" w:lineRule="auto"/>
        <w:jc w:val="center"/>
        <w:rPr>
          <w:rFonts w:ascii="Times New Roman" w:hAnsi="Times New Roman" w:cs="Times New Roman"/>
          <w:sz w:val="20"/>
          <w:szCs w:val="20"/>
        </w:rPr>
      </w:pPr>
      <w:r w:rsidRPr="00A1296F">
        <w:rPr>
          <w:rFonts w:ascii="Times New Roman" w:hAnsi="Times New Roman" w:cs="Times New Roman"/>
          <w:sz w:val="20"/>
          <w:szCs w:val="20"/>
        </w:rPr>
        <w:t>Factor of safety is maximum at cylindrical bolt head is 15 and minimum at crank head is 2.2371.</w:t>
      </w:r>
    </w:p>
    <w:p w:rsidR="00374A43" w:rsidRDefault="00374A43" w:rsidP="00374A43">
      <w:pPr>
        <w:spacing w:line="240" w:lineRule="auto"/>
        <w:jc w:val="center"/>
        <w:rPr>
          <w:rFonts w:ascii="Times New Roman" w:hAnsi="Times New Roman" w:cs="Times New Roman"/>
          <w:sz w:val="18"/>
          <w:szCs w:val="18"/>
        </w:rPr>
      </w:pPr>
      <w:r w:rsidRPr="004F08BE">
        <w:rPr>
          <w:rFonts w:ascii="Times New Roman" w:hAnsi="Times New Roman" w:cs="Times New Roman"/>
          <w:noProof/>
          <w:sz w:val="24"/>
          <w:szCs w:val="24"/>
        </w:rPr>
        <w:drawing>
          <wp:inline distT="0" distB="0" distL="0" distR="0" wp14:anchorId="33A32CF5" wp14:editId="16007099">
            <wp:extent cx="2760785" cy="2636249"/>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descr="Mechanical_Report_Files/Figure0013.png"/>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763064" cy="2638425"/>
                    </a:xfrm>
                    <a:prstGeom prst="rect">
                      <a:avLst/>
                    </a:prstGeom>
                    <a:noFill/>
                    <a:ln>
                      <a:noFill/>
                    </a:ln>
                  </pic:spPr>
                </pic:pic>
              </a:graphicData>
            </a:graphic>
          </wp:inline>
        </w:drawing>
      </w:r>
    </w:p>
    <w:p w:rsidR="00374A43" w:rsidRDefault="00AC53F8" w:rsidP="00374A43">
      <w:pPr>
        <w:spacing w:line="240" w:lineRule="auto"/>
        <w:jc w:val="center"/>
        <w:rPr>
          <w:rFonts w:ascii="Times New Roman" w:hAnsi="Times New Roman" w:cs="Times New Roman"/>
          <w:b/>
          <w:i/>
          <w:sz w:val="18"/>
          <w:szCs w:val="18"/>
        </w:rPr>
      </w:pPr>
      <w:r>
        <w:rPr>
          <w:rFonts w:ascii="Times New Roman" w:hAnsi="Times New Roman" w:cs="Times New Roman"/>
          <w:b/>
          <w:i/>
          <w:sz w:val="18"/>
          <w:szCs w:val="18"/>
        </w:rPr>
        <w:t xml:space="preserve">Fig:6 </w:t>
      </w:r>
      <w:r w:rsidR="00374A43" w:rsidRPr="00374A43">
        <w:rPr>
          <w:rFonts w:ascii="Times New Roman" w:hAnsi="Times New Roman" w:cs="Times New Roman"/>
          <w:b/>
          <w:i/>
          <w:sz w:val="18"/>
          <w:szCs w:val="18"/>
        </w:rPr>
        <w:t>Baxiality Indication of Aluminium alloy connecting rod</w:t>
      </w:r>
    </w:p>
    <w:p w:rsidR="00374A43" w:rsidRPr="00374A43" w:rsidRDefault="00374A43" w:rsidP="00374A43">
      <w:pPr>
        <w:spacing w:line="240" w:lineRule="auto"/>
        <w:jc w:val="center"/>
        <w:rPr>
          <w:rFonts w:ascii="Times New Roman" w:hAnsi="Times New Roman" w:cs="Times New Roman"/>
          <w:sz w:val="20"/>
          <w:szCs w:val="20"/>
        </w:rPr>
      </w:pPr>
      <w:r w:rsidRPr="00A1296F">
        <w:rPr>
          <w:rFonts w:ascii="Times New Roman" w:hAnsi="Times New Roman" w:cs="Times New Roman"/>
          <w:sz w:val="20"/>
          <w:szCs w:val="20"/>
        </w:rPr>
        <w:t>Baxiality indication is maximum at crank end is 0.99734 and minimum at piston end is -0.99992</w:t>
      </w:r>
    </w:p>
    <w:p w:rsidR="00335F81" w:rsidRDefault="00335F81" w:rsidP="00335F81">
      <w:pPr>
        <w:spacing w:after="0" w:line="240" w:lineRule="auto"/>
        <w:jc w:val="center"/>
        <w:rPr>
          <w:rFonts w:ascii="Times New Roman" w:hAnsi="Times New Roman"/>
          <w:sz w:val="20"/>
          <w:szCs w:val="20"/>
        </w:rPr>
      </w:pPr>
    </w:p>
    <w:p w:rsidR="00374A43" w:rsidRDefault="00374A43" w:rsidP="00526DDB">
      <w:pPr>
        <w:widowControl w:val="0"/>
        <w:overflowPunct w:val="0"/>
        <w:autoSpaceDE w:val="0"/>
        <w:autoSpaceDN w:val="0"/>
        <w:adjustRightInd w:val="0"/>
        <w:spacing w:after="0" w:line="240" w:lineRule="auto"/>
        <w:jc w:val="both"/>
        <w:rPr>
          <w:rFonts w:ascii="Times New Roman" w:hAnsi="Times New Roman"/>
          <w:b/>
          <w:color w:val="44546A" w:themeColor="text2"/>
        </w:rPr>
      </w:pPr>
    </w:p>
    <w:p w:rsidR="00374A43" w:rsidRDefault="00374A43" w:rsidP="00526DDB">
      <w:pPr>
        <w:widowControl w:val="0"/>
        <w:overflowPunct w:val="0"/>
        <w:autoSpaceDE w:val="0"/>
        <w:autoSpaceDN w:val="0"/>
        <w:adjustRightInd w:val="0"/>
        <w:spacing w:after="0" w:line="240" w:lineRule="auto"/>
        <w:jc w:val="both"/>
        <w:rPr>
          <w:rFonts w:ascii="Times New Roman" w:hAnsi="Times New Roman"/>
          <w:b/>
          <w:color w:val="44546A" w:themeColor="text2"/>
        </w:rPr>
      </w:pPr>
    </w:p>
    <w:p w:rsidR="00374A43" w:rsidRDefault="00374A43" w:rsidP="00526DDB">
      <w:pPr>
        <w:widowControl w:val="0"/>
        <w:overflowPunct w:val="0"/>
        <w:autoSpaceDE w:val="0"/>
        <w:autoSpaceDN w:val="0"/>
        <w:adjustRightInd w:val="0"/>
        <w:spacing w:after="0" w:line="240" w:lineRule="auto"/>
        <w:jc w:val="both"/>
        <w:rPr>
          <w:rFonts w:ascii="Times New Roman" w:hAnsi="Times New Roman"/>
          <w:b/>
          <w:color w:val="44546A" w:themeColor="text2"/>
        </w:rPr>
      </w:pPr>
    </w:p>
    <w:p w:rsidR="00374A43" w:rsidRDefault="00374A43" w:rsidP="00526DDB">
      <w:pPr>
        <w:widowControl w:val="0"/>
        <w:overflowPunct w:val="0"/>
        <w:autoSpaceDE w:val="0"/>
        <w:autoSpaceDN w:val="0"/>
        <w:adjustRightInd w:val="0"/>
        <w:spacing w:after="0" w:line="240" w:lineRule="auto"/>
        <w:jc w:val="both"/>
        <w:rPr>
          <w:rFonts w:ascii="Times New Roman" w:hAnsi="Times New Roman"/>
          <w:b/>
          <w:color w:val="44546A" w:themeColor="text2"/>
        </w:rPr>
      </w:pPr>
    </w:p>
    <w:p w:rsidR="00374A43" w:rsidRDefault="00374A43" w:rsidP="00526DDB">
      <w:pPr>
        <w:widowControl w:val="0"/>
        <w:overflowPunct w:val="0"/>
        <w:autoSpaceDE w:val="0"/>
        <w:autoSpaceDN w:val="0"/>
        <w:adjustRightInd w:val="0"/>
        <w:spacing w:after="0" w:line="240" w:lineRule="auto"/>
        <w:jc w:val="both"/>
        <w:rPr>
          <w:rFonts w:ascii="Times New Roman" w:hAnsi="Times New Roman"/>
          <w:b/>
          <w:color w:val="44546A" w:themeColor="text2"/>
        </w:rPr>
      </w:pPr>
    </w:p>
    <w:p w:rsidR="00374A43" w:rsidRDefault="00374A43" w:rsidP="00526DDB">
      <w:pPr>
        <w:widowControl w:val="0"/>
        <w:overflowPunct w:val="0"/>
        <w:autoSpaceDE w:val="0"/>
        <w:autoSpaceDN w:val="0"/>
        <w:adjustRightInd w:val="0"/>
        <w:spacing w:after="0" w:line="240" w:lineRule="auto"/>
        <w:jc w:val="both"/>
        <w:rPr>
          <w:rFonts w:ascii="Times New Roman" w:hAnsi="Times New Roman"/>
          <w:b/>
          <w:color w:val="44546A" w:themeColor="text2"/>
        </w:rPr>
      </w:pPr>
    </w:p>
    <w:p w:rsidR="00374A43" w:rsidRDefault="00374A43" w:rsidP="00526DDB">
      <w:pPr>
        <w:widowControl w:val="0"/>
        <w:overflowPunct w:val="0"/>
        <w:autoSpaceDE w:val="0"/>
        <w:autoSpaceDN w:val="0"/>
        <w:adjustRightInd w:val="0"/>
        <w:spacing w:after="0" w:line="240" w:lineRule="auto"/>
        <w:jc w:val="both"/>
        <w:rPr>
          <w:rFonts w:ascii="Times New Roman" w:hAnsi="Times New Roman"/>
          <w:b/>
          <w:color w:val="44546A" w:themeColor="text2"/>
        </w:rPr>
      </w:pPr>
    </w:p>
    <w:p w:rsidR="00374A43" w:rsidRDefault="00374A43" w:rsidP="00526DDB">
      <w:pPr>
        <w:widowControl w:val="0"/>
        <w:overflowPunct w:val="0"/>
        <w:autoSpaceDE w:val="0"/>
        <w:autoSpaceDN w:val="0"/>
        <w:adjustRightInd w:val="0"/>
        <w:spacing w:after="0" w:line="240" w:lineRule="auto"/>
        <w:jc w:val="both"/>
        <w:rPr>
          <w:rFonts w:ascii="Times New Roman" w:hAnsi="Times New Roman"/>
          <w:b/>
          <w:color w:val="44546A" w:themeColor="text2"/>
        </w:rPr>
      </w:pPr>
    </w:p>
    <w:p w:rsidR="00374A43" w:rsidRDefault="00374A43" w:rsidP="00526DDB">
      <w:pPr>
        <w:widowControl w:val="0"/>
        <w:overflowPunct w:val="0"/>
        <w:autoSpaceDE w:val="0"/>
        <w:autoSpaceDN w:val="0"/>
        <w:adjustRightInd w:val="0"/>
        <w:spacing w:after="0" w:line="240" w:lineRule="auto"/>
        <w:jc w:val="both"/>
        <w:rPr>
          <w:rFonts w:ascii="Times New Roman" w:hAnsi="Times New Roman"/>
          <w:b/>
          <w:color w:val="44546A" w:themeColor="text2"/>
        </w:rPr>
      </w:pPr>
      <w:r w:rsidRPr="00374A43">
        <w:rPr>
          <w:rFonts w:ascii="Times New Roman" w:hAnsi="Times New Roman"/>
          <w:b/>
          <w:color w:val="44546A" w:themeColor="text2"/>
        </w:rPr>
        <w:lastRenderedPageBreak/>
        <w:t xml:space="preserve">ANALYSIS OF GLARE COMPOSITE MATERIAL </w:t>
      </w:r>
    </w:p>
    <w:p w:rsidR="00374A43" w:rsidRDefault="00374A43" w:rsidP="00526DDB">
      <w:pPr>
        <w:widowControl w:val="0"/>
        <w:overflowPunct w:val="0"/>
        <w:autoSpaceDE w:val="0"/>
        <w:autoSpaceDN w:val="0"/>
        <w:adjustRightInd w:val="0"/>
        <w:spacing w:after="0" w:line="240" w:lineRule="auto"/>
        <w:jc w:val="both"/>
        <w:rPr>
          <w:rFonts w:ascii="Times New Roman" w:hAnsi="Times New Roman"/>
          <w:b/>
          <w:color w:val="44546A" w:themeColor="text2"/>
        </w:rPr>
      </w:pPr>
    </w:p>
    <w:p w:rsidR="00374A43" w:rsidRDefault="00374A43" w:rsidP="00374A43">
      <w:pPr>
        <w:widowControl w:val="0"/>
        <w:overflowPunct w:val="0"/>
        <w:autoSpaceDE w:val="0"/>
        <w:autoSpaceDN w:val="0"/>
        <w:adjustRightInd w:val="0"/>
        <w:spacing w:after="0" w:line="240" w:lineRule="auto"/>
        <w:jc w:val="center"/>
        <w:rPr>
          <w:rFonts w:ascii="Times New Roman" w:hAnsi="Times New Roman"/>
          <w:b/>
          <w:color w:val="44546A" w:themeColor="text2"/>
        </w:rPr>
      </w:pPr>
      <w:r w:rsidRPr="006226AE">
        <w:rPr>
          <w:rFonts w:ascii="Times New Roman" w:hAnsi="Times New Roman" w:cs="Times New Roman"/>
          <w:noProof/>
          <w:sz w:val="24"/>
          <w:szCs w:val="24"/>
        </w:rPr>
        <w:drawing>
          <wp:inline distT="0" distB="0" distL="0" distR="0" wp14:anchorId="438921D5" wp14:editId="7EE3CA75">
            <wp:extent cx="2642905" cy="2074985"/>
            <wp:effectExtent l="0" t="0" r="0" b="0"/>
            <wp:docPr id="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descr="Mechanical_Report_Files/Figure0001.png"/>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650647" cy="2081063"/>
                    </a:xfrm>
                    <a:prstGeom prst="rect">
                      <a:avLst/>
                    </a:prstGeom>
                    <a:noFill/>
                    <a:ln>
                      <a:noFill/>
                    </a:ln>
                  </pic:spPr>
                </pic:pic>
              </a:graphicData>
            </a:graphic>
          </wp:inline>
        </w:drawing>
      </w:r>
    </w:p>
    <w:p w:rsidR="00374A43" w:rsidRDefault="00AC53F8" w:rsidP="00374A43">
      <w:pPr>
        <w:widowControl w:val="0"/>
        <w:overflowPunct w:val="0"/>
        <w:autoSpaceDE w:val="0"/>
        <w:autoSpaceDN w:val="0"/>
        <w:adjustRightInd w:val="0"/>
        <w:spacing w:after="0" w:line="240" w:lineRule="auto"/>
        <w:jc w:val="center"/>
        <w:rPr>
          <w:rFonts w:ascii="Times New Roman" w:hAnsi="Times New Roman" w:cs="Times New Roman"/>
          <w:b/>
          <w:i/>
          <w:sz w:val="18"/>
          <w:szCs w:val="18"/>
        </w:rPr>
      </w:pPr>
      <w:r>
        <w:rPr>
          <w:rFonts w:ascii="Times New Roman" w:hAnsi="Times New Roman" w:cs="Times New Roman"/>
          <w:b/>
          <w:i/>
          <w:sz w:val="18"/>
          <w:szCs w:val="18"/>
        </w:rPr>
        <w:t xml:space="preserve">Fig:7 </w:t>
      </w:r>
      <w:r w:rsidR="00374A43" w:rsidRPr="00374A43">
        <w:rPr>
          <w:rFonts w:ascii="Times New Roman" w:hAnsi="Times New Roman" w:cs="Times New Roman"/>
          <w:b/>
          <w:i/>
          <w:sz w:val="18"/>
          <w:szCs w:val="18"/>
        </w:rPr>
        <w:t>Model GLARE connecting rod</w:t>
      </w:r>
    </w:p>
    <w:p w:rsidR="00374A43" w:rsidRDefault="00374A43" w:rsidP="00374A43">
      <w:pPr>
        <w:widowControl w:val="0"/>
        <w:overflowPunct w:val="0"/>
        <w:autoSpaceDE w:val="0"/>
        <w:autoSpaceDN w:val="0"/>
        <w:adjustRightInd w:val="0"/>
        <w:spacing w:after="0" w:line="240" w:lineRule="auto"/>
        <w:jc w:val="center"/>
        <w:rPr>
          <w:rFonts w:ascii="Times New Roman" w:hAnsi="Times New Roman" w:cs="Times New Roman"/>
          <w:b/>
          <w:i/>
          <w:sz w:val="18"/>
          <w:szCs w:val="18"/>
        </w:rPr>
      </w:pPr>
    </w:p>
    <w:p w:rsidR="00374A43" w:rsidRDefault="00374A43" w:rsidP="00374A43">
      <w:pPr>
        <w:spacing w:line="240" w:lineRule="auto"/>
        <w:jc w:val="both"/>
        <w:rPr>
          <w:rFonts w:ascii="Times New Roman" w:hAnsi="Times New Roman" w:cs="Times New Roman"/>
          <w:sz w:val="20"/>
          <w:szCs w:val="20"/>
        </w:rPr>
      </w:pPr>
      <w:r w:rsidRPr="00A1296F">
        <w:rPr>
          <w:rFonts w:ascii="Times New Roman" w:hAnsi="Times New Roman" w:cs="Times New Roman"/>
          <w:sz w:val="20"/>
          <w:szCs w:val="20"/>
        </w:rPr>
        <w:t>The materials are Aluminium alloy and Epoxy S-Glass UD used to conduct fatigue analysis. In this analysis the glass composite material is coated on Aluminium alloy with the thickness of 0.3mm.</w:t>
      </w:r>
      <w:r>
        <w:rPr>
          <w:rFonts w:ascii="Times New Roman" w:hAnsi="Times New Roman" w:cs="Times New Roman"/>
          <w:sz w:val="20"/>
          <w:szCs w:val="20"/>
        </w:rPr>
        <w:t xml:space="preserve"> Again the model is meshed and all the analysis has to be done on the GLARE connecting rod.</w:t>
      </w:r>
    </w:p>
    <w:p w:rsidR="00374A43" w:rsidRDefault="00374A43" w:rsidP="00374A43">
      <w:pPr>
        <w:spacing w:line="240" w:lineRule="auto"/>
        <w:jc w:val="center"/>
        <w:rPr>
          <w:rFonts w:ascii="Times New Roman" w:hAnsi="Times New Roman" w:cs="Times New Roman"/>
          <w:sz w:val="20"/>
          <w:szCs w:val="20"/>
        </w:rPr>
      </w:pPr>
      <w:r w:rsidRPr="00AF530F">
        <w:rPr>
          <w:rFonts w:ascii="Times New Roman" w:hAnsi="Times New Roman" w:cs="Times New Roman"/>
          <w:noProof/>
          <w:sz w:val="24"/>
          <w:szCs w:val="24"/>
        </w:rPr>
        <w:drawing>
          <wp:inline distT="0" distB="0" distL="0" distR="0" wp14:anchorId="7BE35B72" wp14:editId="5C382032">
            <wp:extent cx="2751992" cy="26113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descr="Mechanical_Report_Files/Figure0005.png"/>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755522" cy="2614665"/>
                    </a:xfrm>
                    <a:prstGeom prst="rect">
                      <a:avLst/>
                    </a:prstGeom>
                    <a:noFill/>
                    <a:ln>
                      <a:noFill/>
                    </a:ln>
                  </pic:spPr>
                </pic:pic>
              </a:graphicData>
            </a:graphic>
          </wp:inline>
        </w:drawing>
      </w:r>
    </w:p>
    <w:p w:rsidR="00374A43" w:rsidRDefault="00AC53F8" w:rsidP="00374A43">
      <w:pPr>
        <w:spacing w:line="240" w:lineRule="auto"/>
        <w:jc w:val="center"/>
        <w:rPr>
          <w:rFonts w:ascii="Times New Roman" w:hAnsi="Times New Roman" w:cs="Times New Roman"/>
          <w:b/>
          <w:i/>
          <w:sz w:val="18"/>
          <w:szCs w:val="18"/>
        </w:rPr>
      </w:pPr>
      <w:r>
        <w:rPr>
          <w:rFonts w:ascii="Times New Roman" w:hAnsi="Times New Roman" w:cs="Times New Roman"/>
          <w:b/>
          <w:i/>
          <w:sz w:val="18"/>
          <w:szCs w:val="18"/>
        </w:rPr>
        <w:t xml:space="preserve">Fig:8 </w:t>
      </w:r>
      <w:r w:rsidR="00374A43" w:rsidRPr="00374A43">
        <w:rPr>
          <w:rFonts w:ascii="Times New Roman" w:hAnsi="Times New Roman" w:cs="Times New Roman"/>
          <w:b/>
          <w:i/>
          <w:sz w:val="18"/>
          <w:szCs w:val="18"/>
        </w:rPr>
        <w:t>Equivalent (Von-Mises) Stress of GLARE connecting rod</w:t>
      </w:r>
    </w:p>
    <w:p w:rsidR="00374A43" w:rsidRDefault="00374A43" w:rsidP="00374A43">
      <w:pPr>
        <w:spacing w:line="240" w:lineRule="auto"/>
        <w:jc w:val="both"/>
        <w:rPr>
          <w:rFonts w:ascii="Times New Roman" w:hAnsi="Times New Roman" w:cs="Times New Roman"/>
          <w:sz w:val="20"/>
          <w:szCs w:val="20"/>
        </w:rPr>
      </w:pPr>
      <w:r w:rsidRPr="00A1296F">
        <w:rPr>
          <w:rFonts w:ascii="Times New Roman" w:hAnsi="Times New Roman" w:cs="Times New Roman"/>
          <w:sz w:val="20"/>
          <w:szCs w:val="20"/>
        </w:rPr>
        <w:t>The equivalent stress is maximum at piston end is 43.088Mpa and minimum at crank end is 9.3351e-6Mpa.</w:t>
      </w:r>
      <w:r w:rsidR="00AC53F8">
        <w:rPr>
          <w:rFonts w:ascii="Times New Roman" w:hAnsi="Times New Roman" w:cs="Times New Roman"/>
          <w:sz w:val="20"/>
          <w:szCs w:val="20"/>
        </w:rPr>
        <w:t xml:space="preserve"> </w:t>
      </w:r>
    </w:p>
    <w:p w:rsidR="00374A43" w:rsidRPr="00374A43" w:rsidRDefault="00374A43" w:rsidP="00374A43">
      <w:pPr>
        <w:rPr>
          <w:rFonts w:ascii="Times New Roman" w:hAnsi="Times New Roman" w:cs="Times New Roman"/>
          <w:sz w:val="20"/>
          <w:szCs w:val="20"/>
        </w:rPr>
      </w:pPr>
    </w:p>
    <w:p w:rsidR="00374A43" w:rsidRPr="00374A43" w:rsidRDefault="00374A43" w:rsidP="00374A43">
      <w:pPr>
        <w:rPr>
          <w:rFonts w:ascii="Times New Roman" w:hAnsi="Times New Roman" w:cs="Times New Roman"/>
          <w:sz w:val="20"/>
          <w:szCs w:val="20"/>
        </w:rPr>
      </w:pPr>
    </w:p>
    <w:p w:rsidR="00374A43" w:rsidRPr="00374A43" w:rsidRDefault="00374A43" w:rsidP="00374A43">
      <w:pPr>
        <w:rPr>
          <w:rFonts w:ascii="Times New Roman" w:hAnsi="Times New Roman" w:cs="Times New Roman"/>
          <w:sz w:val="20"/>
          <w:szCs w:val="20"/>
        </w:rPr>
      </w:pPr>
    </w:p>
    <w:p w:rsidR="00374A43" w:rsidRPr="00374A43" w:rsidRDefault="00374A43" w:rsidP="00374A43">
      <w:pPr>
        <w:rPr>
          <w:rFonts w:ascii="Times New Roman" w:hAnsi="Times New Roman" w:cs="Times New Roman"/>
          <w:sz w:val="20"/>
          <w:szCs w:val="20"/>
        </w:rPr>
      </w:pPr>
    </w:p>
    <w:p w:rsidR="00374A43" w:rsidRDefault="00374A43" w:rsidP="00374A43">
      <w:pPr>
        <w:rPr>
          <w:rFonts w:ascii="Times New Roman" w:hAnsi="Times New Roman" w:cs="Times New Roman"/>
          <w:sz w:val="20"/>
          <w:szCs w:val="20"/>
        </w:rPr>
      </w:pPr>
    </w:p>
    <w:p w:rsidR="00374A43" w:rsidRDefault="00374A43" w:rsidP="00374A43">
      <w:pPr>
        <w:jc w:val="center"/>
        <w:rPr>
          <w:rFonts w:ascii="Times New Roman" w:hAnsi="Times New Roman" w:cs="Times New Roman"/>
          <w:sz w:val="20"/>
          <w:szCs w:val="20"/>
        </w:rPr>
      </w:pPr>
    </w:p>
    <w:p w:rsidR="00374A43" w:rsidRDefault="00374A43" w:rsidP="00374A43">
      <w:pPr>
        <w:jc w:val="center"/>
        <w:rPr>
          <w:rFonts w:ascii="Times New Roman" w:hAnsi="Times New Roman" w:cs="Times New Roman"/>
          <w:sz w:val="20"/>
          <w:szCs w:val="20"/>
        </w:rPr>
      </w:pPr>
    </w:p>
    <w:p w:rsidR="00374A43" w:rsidRPr="00374A43" w:rsidRDefault="00374A43" w:rsidP="00374A43">
      <w:pPr>
        <w:jc w:val="center"/>
        <w:rPr>
          <w:rFonts w:ascii="Times New Roman" w:hAnsi="Times New Roman" w:cs="Times New Roman"/>
          <w:sz w:val="20"/>
          <w:szCs w:val="20"/>
        </w:rPr>
      </w:pPr>
    </w:p>
    <w:p w:rsidR="00374A43" w:rsidRDefault="00374A43" w:rsidP="00374A43">
      <w:pPr>
        <w:spacing w:line="240" w:lineRule="auto"/>
        <w:jc w:val="center"/>
        <w:rPr>
          <w:rFonts w:ascii="Times New Roman" w:hAnsi="Times New Roman" w:cs="Times New Roman"/>
          <w:sz w:val="20"/>
          <w:szCs w:val="20"/>
        </w:rPr>
      </w:pPr>
      <w:r w:rsidRPr="006B0FCF">
        <w:rPr>
          <w:rFonts w:ascii="Times New Roman" w:hAnsi="Times New Roman" w:cs="Times New Roman"/>
          <w:noProof/>
          <w:sz w:val="24"/>
          <w:szCs w:val="24"/>
        </w:rPr>
        <w:drawing>
          <wp:inline distT="0" distB="0" distL="0" distR="0" wp14:anchorId="4161A0CD" wp14:editId="5962BF6D">
            <wp:extent cx="3147646" cy="269923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descr="Mechanical_Report_Files/Figure0011.png"/>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3152743" cy="2703609"/>
                    </a:xfrm>
                    <a:prstGeom prst="rect">
                      <a:avLst/>
                    </a:prstGeom>
                    <a:noFill/>
                    <a:ln>
                      <a:noFill/>
                    </a:ln>
                  </pic:spPr>
                </pic:pic>
              </a:graphicData>
            </a:graphic>
          </wp:inline>
        </w:drawing>
      </w:r>
    </w:p>
    <w:p w:rsidR="00374A43" w:rsidRPr="00374A43" w:rsidRDefault="00AC53F8" w:rsidP="00374A43">
      <w:pPr>
        <w:jc w:val="center"/>
        <w:rPr>
          <w:rFonts w:ascii="Times New Roman" w:hAnsi="Times New Roman" w:cs="Times New Roman"/>
          <w:b/>
          <w:i/>
          <w:sz w:val="18"/>
          <w:szCs w:val="18"/>
        </w:rPr>
      </w:pPr>
      <w:r>
        <w:rPr>
          <w:rFonts w:ascii="Times New Roman" w:hAnsi="Times New Roman" w:cs="Times New Roman"/>
          <w:b/>
          <w:i/>
          <w:sz w:val="18"/>
          <w:szCs w:val="18"/>
        </w:rPr>
        <w:t xml:space="preserve">Fig:9 </w:t>
      </w:r>
      <w:r w:rsidR="00374A43" w:rsidRPr="00374A43">
        <w:rPr>
          <w:rFonts w:ascii="Times New Roman" w:hAnsi="Times New Roman" w:cs="Times New Roman"/>
          <w:b/>
          <w:i/>
          <w:sz w:val="18"/>
          <w:szCs w:val="18"/>
        </w:rPr>
        <w:t>Safety Factor on GLARE connecting rod</w:t>
      </w:r>
    </w:p>
    <w:p w:rsidR="00374A43" w:rsidRDefault="00374A43" w:rsidP="00374A43">
      <w:pPr>
        <w:spacing w:line="240" w:lineRule="auto"/>
        <w:jc w:val="center"/>
        <w:rPr>
          <w:rFonts w:ascii="Times New Roman" w:hAnsi="Times New Roman" w:cs="Times New Roman"/>
          <w:sz w:val="20"/>
          <w:szCs w:val="20"/>
        </w:rPr>
      </w:pPr>
    </w:p>
    <w:p w:rsidR="00374A43" w:rsidRDefault="00374A43" w:rsidP="00374A43">
      <w:pPr>
        <w:spacing w:line="240" w:lineRule="auto"/>
        <w:jc w:val="center"/>
        <w:rPr>
          <w:rFonts w:ascii="Times New Roman" w:hAnsi="Times New Roman" w:cs="Times New Roman"/>
          <w:sz w:val="18"/>
          <w:szCs w:val="18"/>
        </w:rPr>
      </w:pPr>
      <w:r w:rsidRPr="004770F1">
        <w:rPr>
          <w:rFonts w:ascii="Times New Roman" w:hAnsi="Times New Roman" w:cs="Times New Roman"/>
          <w:noProof/>
          <w:sz w:val="24"/>
          <w:szCs w:val="24"/>
        </w:rPr>
        <w:drawing>
          <wp:inline distT="0" distB="0" distL="0" distR="0" wp14:anchorId="1FFA67FB" wp14:editId="6473CFAA">
            <wp:extent cx="3144130" cy="337624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descr="Mechanical_Report_Files/Figure0013.png"/>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3146709" cy="3379015"/>
                    </a:xfrm>
                    <a:prstGeom prst="rect">
                      <a:avLst/>
                    </a:prstGeom>
                    <a:noFill/>
                    <a:ln>
                      <a:noFill/>
                    </a:ln>
                  </pic:spPr>
                </pic:pic>
              </a:graphicData>
            </a:graphic>
          </wp:inline>
        </w:drawing>
      </w:r>
    </w:p>
    <w:p w:rsidR="00374A43" w:rsidRPr="00374A43" w:rsidRDefault="00AC53F8" w:rsidP="00374A43">
      <w:pPr>
        <w:spacing w:line="240" w:lineRule="auto"/>
        <w:jc w:val="center"/>
        <w:rPr>
          <w:rFonts w:ascii="Times New Roman" w:hAnsi="Times New Roman" w:cs="Times New Roman"/>
          <w:b/>
          <w:i/>
          <w:sz w:val="18"/>
          <w:szCs w:val="18"/>
        </w:rPr>
      </w:pPr>
      <w:r w:rsidRPr="00AC53F8">
        <w:rPr>
          <w:rFonts w:ascii="Times New Roman" w:hAnsi="Times New Roman" w:cs="Times New Roman"/>
          <w:b/>
          <w:i/>
          <w:sz w:val="18"/>
          <w:szCs w:val="18"/>
        </w:rPr>
        <w:t>Fig:10</w:t>
      </w:r>
      <w:r w:rsidR="00374A43" w:rsidRPr="00A1296F">
        <w:rPr>
          <w:rFonts w:ascii="Times New Roman" w:hAnsi="Times New Roman" w:cs="Times New Roman"/>
          <w:sz w:val="20"/>
          <w:szCs w:val="20"/>
        </w:rPr>
        <w:t xml:space="preserve"> </w:t>
      </w:r>
      <w:r w:rsidR="00374A43" w:rsidRPr="00374A43">
        <w:rPr>
          <w:rFonts w:ascii="Times New Roman" w:hAnsi="Times New Roman" w:cs="Times New Roman"/>
          <w:b/>
          <w:i/>
          <w:sz w:val="18"/>
          <w:szCs w:val="18"/>
        </w:rPr>
        <w:t>Baxiality Indication on Glare connecting rod</w:t>
      </w:r>
    </w:p>
    <w:p w:rsidR="00374A43" w:rsidRDefault="008350DA" w:rsidP="00374A43">
      <w:pPr>
        <w:widowControl w:val="0"/>
        <w:overflowPunct w:val="0"/>
        <w:autoSpaceDE w:val="0"/>
        <w:autoSpaceDN w:val="0"/>
        <w:adjustRightInd w:val="0"/>
        <w:spacing w:after="0" w:line="240" w:lineRule="auto"/>
        <w:rPr>
          <w:rFonts w:ascii="Times New Roman" w:hAnsi="Times New Roman" w:cs="Times New Roman"/>
          <w:sz w:val="20"/>
          <w:szCs w:val="20"/>
        </w:rPr>
      </w:pPr>
      <w:r w:rsidRPr="00A1296F">
        <w:rPr>
          <w:rFonts w:ascii="Times New Roman" w:hAnsi="Times New Roman" w:cs="Times New Roman"/>
          <w:sz w:val="20"/>
          <w:szCs w:val="20"/>
        </w:rPr>
        <w:t>The baxiality indication occurs maximum at 0.99768 and minimum at -0.999999</w:t>
      </w:r>
      <w:r>
        <w:rPr>
          <w:rFonts w:ascii="Times New Roman" w:hAnsi="Times New Roman" w:cs="Times New Roman"/>
          <w:sz w:val="20"/>
          <w:szCs w:val="20"/>
        </w:rPr>
        <w:t xml:space="preserve">.  In the above figure the maximum baxiality induction occurs at crank end but in minimum value which is better  than the alluminium connecting rod. </w:t>
      </w:r>
    </w:p>
    <w:p w:rsidR="008350DA" w:rsidRDefault="008350DA" w:rsidP="00374A43">
      <w:pPr>
        <w:widowControl w:val="0"/>
        <w:overflowPunct w:val="0"/>
        <w:autoSpaceDE w:val="0"/>
        <w:autoSpaceDN w:val="0"/>
        <w:adjustRightInd w:val="0"/>
        <w:spacing w:after="0" w:line="240" w:lineRule="auto"/>
        <w:rPr>
          <w:rFonts w:ascii="Times New Roman" w:hAnsi="Times New Roman" w:cs="Times New Roman"/>
          <w:sz w:val="20"/>
          <w:szCs w:val="20"/>
        </w:rPr>
      </w:pPr>
    </w:p>
    <w:p w:rsidR="008350DA" w:rsidRDefault="008350DA" w:rsidP="00374A43">
      <w:pPr>
        <w:widowControl w:val="0"/>
        <w:overflowPunct w:val="0"/>
        <w:autoSpaceDE w:val="0"/>
        <w:autoSpaceDN w:val="0"/>
        <w:adjustRightInd w:val="0"/>
        <w:spacing w:after="0" w:line="240" w:lineRule="auto"/>
        <w:rPr>
          <w:rFonts w:ascii="Times New Roman" w:hAnsi="Times New Roman" w:cs="Times New Roman"/>
          <w:sz w:val="20"/>
          <w:szCs w:val="20"/>
        </w:rPr>
      </w:pPr>
    </w:p>
    <w:p w:rsidR="008350DA" w:rsidRDefault="008350DA" w:rsidP="00374A43">
      <w:pPr>
        <w:widowControl w:val="0"/>
        <w:overflowPunct w:val="0"/>
        <w:autoSpaceDE w:val="0"/>
        <w:autoSpaceDN w:val="0"/>
        <w:adjustRightInd w:val="0"/>
        <w:spacing w:after="0" w:line="240" w:lineRule="auto"/>
        <w:rPr>
          <w:rFonts w:ascii="Times New Roman" w:hAnsi="Times New Roman" w:cs="Times New Roman"/>
          <w:sz w:val="20"/>
          <w:szCs w:val="20"/>
        </w:rPr>
      </w:pPr>
    </w:p>
    <w:p w:rsidR="00AC53F8" w:rsidRDefault="00AC53F8" w:rsidP="00374A43">
      <w:pPr>
        <w:widowControl w:val="0"/>
        <w:overflowPunct w:val="0"/>
        <w:autoSpaceDE w:val="0"/>
        <w:autoSpaceDN w:val="0"/>
        <w:adjustRightInd w:val="0"/>
        <w:spacing w:after="0" w:line="240" w:lineRule="auto"/>
        <w:rPr>
          <w:rFonts w:ascii="Times New Roman" w:hAnsi="Times New Roman"/>
          <w:b/>
          <w:color w:val="44546A" w:themeColor="text2"/>
        </w:rPr>
      </w:pPr>
    </w:p>
    <w:p w:rsidR="008350DA" w:rsidRPr="008350DA" w:rsidRDefault="008350DA" w:rsidP="00374A43">
      <w:pPr>
        <w:widowControl w:val="0"/>
        <w:overflowPunct w:val="0"/>
        <w:autoSpaceDE w:val="0"/>
        <w:autoSpaceDN w:val="0"/>
        <w:adjustRightInd w:val="0"/>
        <w:spacing w:after="0" w:line="240" w:lineRule="auto"/>
        <w:rPr>
          <w:rFonts w:ascii="Times New Roman" w:hAnsi="Times New Roman"/>
          <w:b/>
          <w:color w:val="44546A" w:themeColor="text2"/>
        </w:rPr>
      </w:pPr>
      <w:r w:rsidRPr="008350DA">
        <w:rPr>
          <w:rFonts w:ascii="Times New Roman" w:hAnsi="Times New Roman"/>
          <w:b/>
          <w:color w:val="44546A" w:themeColor="text2"/>
        </w:rPr>
        <w:t>RESULTS COMPARISION</w:t>
      </w:r>
    </w:p>
    <w:p w:rsidR="008350DA" w:rsidRPr="00374A43" w:rsidRDefault="008350DA" w:rsidP="00374A43">
      <w:pPr>
        <w:widowControl w:val="0"/>
        <w:overflowPunct w:val="0"/>
        <w:autoSpaceDE w:val="0"/>
        <w:autoSpaceDN w:val="0"/>
        <w:adjustRightInd w:val="0"/>
        <w:spacing w:after="0" w:line="240" w:lineRule="auto"/>
        <w:rPr>
          <w:rFonts w:ascii="Times New Roman" w:hAnsi="Times New Roman" w:cs="Times New Roman"/>
          <w:sz w:val="18"/>
          <w:szCs w:val="18"/>
        </w:rPr>
      </w:pPr>
    </w:p>
    <w:p w:rsidR="00526DDB" w:rsidRDefault="00526DDB" w:rsidP="00526DDB">
      <w:pPr>
        <w:spacing w:after="0" w:line="240" w:lineRule="auto"/>
        <w:jc w:val="both"/>
        <w:rPr>
          <w:rFonts w:ascii="Times New Roman" w:hAnsi="Times New Roman"/>
          <w:sz w:val="20"/>
          <w:szCs w:val="20"/>
        </w:rPr>
      </w:pPr>
    </w:p>
    <w:p w:rsidR="00526DDB" w:rsidRDefault="00526DDB" w:rsidP="00526DDB">
      <w:pPr>
        <w:spacing w:after="0" w:line="240" w:lineRule="auto"/>
        <w:jc w:val="both"/>
        <w:rPr>
          <w:rFonts w:ascii="Times New Roman" w:hAnsi="Times New Roman"/>
          <w:sz w:val="20"/>
          <w:szCs w:val="20"/>
        </w:rPr>
      </w:pPr>
      <w:r w:rsidRPr="00D974B6">
        <w:rPr>
          <w:rFonts w:ascii="Times New Roman" w:hAnsi="Times New Roman"/>
          <w:b/>
          <w:sz w:val="20"/>
          <w:szCs w:val="20"/>
        </w:rPr>
        <w:t>Tables</w:t>
      </w:r>
      <w:r>
        <w:rPr>
          <w:rFonts w:ascii="Times New Roman" w:hAnsi="Times New Roman"/>
          <w:sz w:val="20"/>
          <w:szCs w:val="20"/>
        </w:rPr>
        <w:t>:</w:t>
      </w:r>
    </w:p>
    <w:p w:rsidR="00526DDB" w:rsidRPr="00AC53F8" w:rsidRDefault="00AC53F8" w:rsidP="00AC53F8">
      <w:pPr>
        <w:spacing w:after="0" w:line="240" w:lineRule="auto"/>
        <w:jc w:val="center"/>
        <w:rPr>
          <w:rFonts w:ascii="Times New Roman" w:hAnsi="Times New Roman" w:cs="Times New Roman"/>
          <w:b/>
          <w:i/>
          <w:sz w:val="18"/>
          <w:szCs w:val="18"/>
        </w:rPr>
      </w:pPr>
      <w:r w:rsidRPr="00AC53F8">
        <w:rPr>
          <w:rFonts w:ascii="Times New Roman" w:hAnsi="Times New Roman" w:cs="Times New Roman"/>
          <w:b/>
          <w:i/>
          <w:sz w:val="18"/>
          <w:szCs w:val="18"/>
        </w:rPr>
        <w:t>Comparison table for Aluminium alloy and aluminium with Glare material</w:t>
      </w:r>
    </w:p>
    <w:tbl>
      <w:tblPr>
        <w:tblStyle w:val="TableGrid"/>
        <w:tblW w:w="6555" w:type="dxa"/>
        <w:tblInd w:w="1243" w:type="dxa"/>
        <w:tblLayout w:type="fixed"/>
        <w:tblLook w:val="04A0" w:firstRow="1" w:lastRow="0" w:firstColumn="1" w:lastColumn="0" w:noHBand="0" w:noVBand="1"/>
      </w:tblPr>
      <w:tblGrid>
        <w:gridCol w:w="2511"/>
        <w:gridCol w:w="869"/>
        <w:gridCol w:w="1130"/>
        <w:gridCol w:w="980"/>
        <w:gridCol w:w="1065"/>
      </w:tblGrid>
      <w:tr w:rsidR="008350DA" w:rsidRPr="00A1296F" w:rsidTr="00AC53F8">
        <w:trPr>
          <w:trHeight w:val="414"/>
        </w:trPr>
        <w:tc>
          <w:tcPr>
            <w:tcW w:w="2511" w:type="dxa"/>
          </w:tcPr>
          <w:p w:rsidR="008350DA" w:rsidRPr="001F110C" w:rsidRDefault="008350DA" w:rsidP="004C3047">
            <w:pPr>
              <w:jc w:val="both"/>
              <w:rPr>
                <w:rFonts w:ascii="Times New Roman" w:hAnsi="Times New Roman" w:cs="Times New Roman"/>
                <w:b/>
                <w:sz w:val="20"/>
                <w:szCs w:val="20"/>
              </w:rPr>
            </w:pPr>
            <w:r w:rsidRPr="001F110C">
              <w:rPr>
                <w:rFonts w:ascii="Times New Roman" w:hAnsi="Times New Roman" w:cs="Times New Roman"/>
                <w:b/>
                <w:sz w:val="20"/>
                <w:szCs w:val="20"/>
              </w:rPr>
              <w:t>MATERIALS</w:t>
            </w:r>
          </w:p>
        </w:tc>
        <w:tc>
          <w:tcPr>
            <w:tcW w:w="869" w:type="dxa"/>
          </w:tcPr>
          <w:p w:rsidR="008350DA" w:rsidRDefault="008350DA" w:rsidP="004C3047">
            <w:pPr>
              <w:jc w:val="both"/>
              <w:rPr>
                <w:rFonts w:ascii="Times New Roman" w:hAnsi="Times New Roman" w:cs="Times New Roman"/>
                <w:b/>
                <w:sz w:val="20"/>
                <w:szCs w:val="20"/>
              </w:rPr>
            </w:pPr>
            <w:r w:rsidRPr="001F110C">
              <w:rPr>
                <w:rFonts w:ascii="Times New Roman" w:hAnsi="Times New Roman" w:cs="Times New Roman"/>
                <w:b/>
                <w:sz w:val="20"/>
                <w:szCs w:val="20"/>
              </w:rPr>
              <w:t>LIFE</w:t>
            </w:r>
          </w:p>
          <w:p w:rsidR="008350DA" w:rsidRPr="001F110C" w:rsidRDefault="008350DA" w:rsidP="004C3047">
            <w:pPr>
              <w:jc w:val="both"/>
              <w:rPr>
                <w:rFonts w:ascii="Times New Roman" w:hAnsi="Times New Roman" w:cs="Times New Roman"/>
                <w:b/>
                <w:sz w:val="20"/>
                <w:szCs w:val="20"/>
              </w:rPr>
            </w:pPr>
            <w:r>
              <w:rPr>
                <w:rFonts w:ascii="Times New Roman" w:hAnsi="Times New Roman" w:cs="Times New Roman"/>
                <w:b/>
                <w:sz w:val="20"/>
                <w:szCs w:val="20"/>
              </w:rPr>
              <w:t>(cycles)</w:t>
            </w:r>
          </w:p>
        </w:tc>
        <w:tc>
          <w:tcPr>
            <w:tcW w:w="1130" w:type="dxa"/>
          </w:tcPr>
          <w:p w:rsidR="008350DA" w:rsidRPr="001F110C" w:rsidRDefault="008350DA" w:rsidP="004C3047">
            <w:pPr>
              <w:jc w:val="both"/>
              <w:rPr>
                <w:rFonts w:ascii="Times New Roman" w:hAnsi="Times New Roman" w:cs="Times New Roman"/>
                <w:b/>
                <w:sz w:val="20"/>
                <w:szCs w:val="20"/>
              </w:rPr>
            </w:pPr>
            <w:r w:rsidRPr="001F110C">
              <w:rPr>
                <w:rFonts w:ascii="Times New Roman" w:hAnsi="Times New Roman" w:cs="Times New Roman"/>
                <w:b/>
                <w:sz w:val="20"/>
                <w:szCs w:val="20"/>
              </w:rPr>
              <w:t>DAMAGE</w:t>
            </w:r>
          </w:p>
        </w:tc>
        <w:tc>
          <w:tcPr>
            <w:tcW w:w="2045" w:type="dxa"/>
            <w:gridSpan w:val="2"/>
          </w:tcPr>
          <w:p w:rsidR="008350DA" w:rsidRDefault="008350DA" w:rsidP="004C3047">
            <w:pPr>
              <w:jc w:val="both"/>
              <w:rPr>
                <w:rFonts w:ascii="Times New Roman" w:hAnsi="Times New Roman" w:cs="Times New Roman"/>
                <w:b/>
                <w:sz w:val="20"/>
                <w:szCs w:val="20"/>
              </w:rPr>
            </w:pPr>
            <w:r>
              <w:rPr>
                <w:rFonts w:ascii="Times New Roman" w:hAnsi="Times New Roman" w:cs="Times New Roman"/>
                <w:b/>
                <w:sz w:val="20"/>
                <w:szCs w:val="20"/>
              </w:rPr>
              <w:t>SAFETY FACTOR</w:t>
            </w:r>
          </w:p>
          <w:p w:rsidR="008350DA" w:rsidRPr="001F110C" w:rsidRDefault="008350DA" w:rsidP="004C3047">
            <w:pPr>
              <w:jc w:val="both"/>
              <w:rPr>
                <w:rFonts w:ascii="Times New Roman" w:hAnsi="Times New Roman" w:cs="Times New Roman"/>
                <w:b/>
                <w:sz w:val="20"/>
                <w:szCs w:val="20"/>
              </w:rPr>
            </w:pPr>
            <w:r>
              <w:rPr>
                <w:rFonts w:ascii="Times New Roman" w:hAnsi="Times New Roman" w:cs="Times New Roman"/>
                <w:b/>
                <w:sz w:val="20"/>
                <w:szCs w:val="20"/>
              </w:rPr>
              <w:t>Max.          Min.</w:t>
            </w:r>
          </w:p>
        </w:tc>
      </w:tr>
      <w:tr w:rsidR="008350DA" w:rsidRPr="00A1296F" w:rsidTr="00AC53F8">
        <w:trPr>
          <w:trHeight w:val="571"/>
        </w:trPr>
        <w:tc>
          <w:tcPr>
            <w:tcW w:w="2511" w:type="dxa"/>
          </w:tcPr>
          <w:p w:rsidR="008350DA" w:rsidRPr="00A1296F" w:rsidRDefault="008350DA" w:rsidP="004C3047">
            <w:pPr>
              <w:jc w:val="both"/>
              <w:rPr>
                <w:rFonts w:ascii="Times New Roman" w:hAnsi="Times New Roman" w:cs="Times New Roman"/>
                <w:sz w:val="20"/>
                <w:szCs w:val="20"/>
              </w:rPr>
            </w:pPr>
            <w:r w:rsidRPr="00A1296F">
              <w:rPr>
                <w:rFonts w:ascii="Times New Roman" w:hAnsi="Times New Roman" w:cs="Times New Roman"/>
                <w:sz w:val="20"/>
                <w:szCs w:val="20"/>
              </w:rPr>
              <w:t>Aluminium alloy</w:t>
            </w:r>
          </w:p>
        </w:tc>
        <w:tc>
          <w:tcPr>
            <w:tcW w:w="869" w:type="dxa"/>
          </w:tcPr>
          <w:p w:rsidR="008350DA" w:rsidRPr="00A1296F" w:rsidRDefault="008350DA" w:rsidP="004C3047">
            <w:pPr>
              <w:jc w:val="both"/>
              <w:rPr>
                <w:rFonts w:ascii="Times New Roman" w:hAnsi="Times New Roman" w:cs="Times New Roman"/>
                <w:sz w:val="20"/>
                <w:szCs w:val="20"/>
              </w:rPr>
            </w:pPr>
            <w:r w:rsidRPr="00A1296F">
              <w:rPr>
                <w:rFonts w:ascii="Times New Roman" w:hAnsi="Times New Roman" w:cs="Times New Roman"/>
                <w:sz w:val="20"/>
                <w:szCs w:val="20"/>
              </w:rPr>
              <w:t>1.e+008</w:t>
            </w:r>
          </w:p>
        </w:tc>
        <w:tc>
          <w:tcPr>
            <w:tcW w:w="1130" w:type="dxa"/>
          </w:tcPr>
          <w:p w:rsidR="008350DA" w:rsidRPr="00A1296F" w:rsidRDefault="008350DA" w:rsidP="004C3047">
            <w:pPr>
              <w:jc w:val="both"/>
              <w:rPr>
                <w:rFonts w:ascii="Times New Roman" w:hAnsi="Times New Roman" w:cs="Times New Roman"/>
                <w:sz w:val="20"/>
                <w:szCs w:val="20"/>
              </w:rPr>
            </w:pPr>
            <w:r w:rsidRPr="00A1296F">
              <w:rPr>
                <w:rFonts w:ascii="Times New Roman" w:hAnsi="Times New Roman" w:cs="Times New Roman"/>
                <w:sz w:val="20"/>
                <w:szCs w:val="20"/>
              </w:rPr>
              <w:t>10</w:t>
            </w:r>
          </w:p>
        </w:tc>
        <w:tc>
          <w:tcPr>
            <w:tcW w:w="980" w:type="dxa"/>
          </w:tcPr>
          <w:p w:rsidR="008350DA" w:rsidRPr="00A1296F" w:rsidRDefault="008350DA" w:rsidP="004C3047">
            <w:pPr>
              <w:jc w:val="both"/>
              <w:rPr>
                <w:rFonts w:ascii="Times New Roman" w:hAnsi="Times New Roman" w:cs="Times New Roman"/>
                <w:sz w:val="20"/>
                <w:szCs w:val="20"/>
              </w:rPr>
            </w:pPr>
            <w:r w:rsidRPr="00A1296F">
              <w:rPr>
                <w:rFonts w:ascii="Times New Roman" w:hAnsi="Times New Roman" w:cs="Times New Roman"/>
                <w:sz w:val="20"/>
                <w:szCs w:val="20"/>
              </w:rPr>
              <w:t>15</w:t>
            </w:r>
          </w:p>
        </w:tc>
        <w:tc>
          <w:tcPr>
            <w:tcW w:w="1065" w:type="dxa"/>
          </w:tcPr>
          <w:p w:rsidR="008350DA" w:rsidRPr="00A1296F" w:rsidRDefault="008350DA" w:rsidP="004C3047">
            <w:pPr>
              <w:jc w:val="both"/>
              <w:rPr>
                <w:rFonts w:ascii="Times New Roman" w:hAnsi="Times New Roman" w:cs="Times New Roman"/>
                <w:sz w:val="20"/>
                <w:szCs w:val="20"/>
              </w:rPr>
            </w:pPr>
            <w:r>
              <w:rPr>
                <w:rFonts w:ascii="Times New Roman" w:hAnsi="Times New Roman" w:cs="Times New Roman"/>
                <w:sz w:val="20"/>
                <w:szCs w:val="20"/>
              </w:rPr>
              <w:t>2.23</w:t>
            </w:r>
          </w:p>
        </w:tc>
      </w:tr>
      <w:tr w:rsidR="008350DA" w:rsidRPr="00A1296F" w:rsidTr="00AC53F8">
        <w:trPr>
          <w:trHeight w:val="838"/>
        </w:trPr>
        <w:tc>
          <w:tcPr>
            <w:tcW w:w="2511" w:type="dxa"/>
          </w:tcPr>
          <w:p w:rsidR="008350DA" w:rsidRPr="00A1296F" w:rsidRDefault="008350DA" w:rsidP="004C3047">
            <w:pPr>
              <w:jc w:val="both"/>
              <w:rPr>
                <w:rFonts w:ascii="Times New Roman" w:hAnsi="Times New Roman" w:cs="Times New Roman"/>
                <w:sz w:val="20"/>
                <w:szCs w:val="20"/>
              </w:rPr>
            </w:pPr>
            <w:r w:rsidRPr="00A1296F">
              <w:rPr>
                <w:rFonts w:ascii="Times New Roman" w:hAnsi="Times New Roman" w:cs="Times New Roman"/>
                <w:sz w:val="20"/>
                <w:szCs w:val="20"/>
              </w:rPr>
              <w:t>Aluminium alloy &amp; GLARE</w:t>
            </w:r>
          </w:p>
        </w:tc>
        <w:tc>
          <w:tcPr>
            <w:tcW w:w="869" w:type="dxa"/>
          </w:tcPr>
          <w:p w:rsidR="008350DA" w:rsidRPr="00A1296F" w:rsidRDefault="008350DA" w:rsidP="004C3047">
            <w:pPr>
              <w:jc w:val="both"/>
              <w:rPr>
                <w:rFonts w:ascii="Times New Roman" w:hAnsi="Times New Roman" w:cs="Times New Roman"/>
                <w:sz w:val="20"/>
                <w:szCs w:val="20"/>
              </w:rPr>
            </w:pPr>
            <w:r w:rsidRPr="00A1296F">
              <w:rPr>
                <w:rFonts w:ascii="Times New Roman" w:hAnsi="Times New Roman" w:cs="Times New Roman"/>
                <w:sz w:val="20"/>
                <w:szCs w:val="20"/>
              </w:rPr>
              <w:t>1.e+008</w:t>
            </w:r>
          </w:p>
        </w:tc>
        <w:tc>
          <w:tcPr>
            <w:tcW w:w="1130" w:type="dxa"/>
          </w:tcPr>
          <w:p w:rsidR="008350DA" w:rsidRPr="00A1296F" w:rsidRDefault="008350DA" w:rsidP="004C3047">
            <w:pPr>
              <w:jc w:val="both"/>
              <w:rPr>
                <w:rFonts w:ascii="Times New Roman" w:hAnsi="Times New Roman" w:cs="Times New Roman"/>
                <w:sz w:val="20"/>
                <w:szCs w:val="20"/>
              </w:rPr>
            </w:pPr>
            <w:r w:rsidRPr="00A1296F">
              <w:rPr>
                <w:rFonts w:ascii="Times New Roman" w:hAnsi="Times New Roman" w:cs="Times New Roman"/>
                <w:sz w:val="20"/>
                <w:szCs w:val="20"/>
              </w:rPr>
              <w:t>10</w:t>
            </w:r>
          </w:p>
        </w:tc>
        <w:tc>
          <w:tcPr>
            <w:tcW w:w="980" w:type="dxa"/>
          </w:tcPr>
          <w:p w:rsidR="008350DA" w:rsidRPr="00A1296F" w:rsidRDefault="008350DA" w:rsidP="004C3047">
            <w:pPr>
              <w:jc w:val="both"/>
              <w:rPr>
                <w:rFonts w:ascii="Times New Roman" w:hAnsi="Times New Roman" w:cs="Times New Roman"/>
                <w:sz w:val="20"/>
                <w:szCs w:val="20"/>
              </w:rPr>
            </w:pPr>
            <w:r w:rsidRPr="00A1296F">
              <w:rPr>
                <w:rFonts w:ascii="Times New Roman" w:hAnsi="Times New Roman" w:cs="Times New Roman"/>
                <w:sz w:val="20"/>
                <w:szCs w:val="20"/>
              </w:rPr>
              <w:t>15</w:t>
            </w:r>
          </w:p>
        </w:tc>
        <w:tc>
          <w:tcPr>
            <w:tcW w:w="1065" w:type="dxa"/>
          </w:tcPr>
          <w:p w:rsidR="008350DA" w:rsidRPr="00A1296F" w:rsidRDefault="008350DA" w:rsidP="004C3047">
            <w:pPr>
              <w:jc w:val="both"/>
              <w:rPr>
                <w:rFonts w:ascii="Times New Roman" w:hAnsi="Times New Roman" w:cs="Times New Roman"/>
                <w:sz w:val="20"/>
                <w:szCs w:val="20"/>
              </w:rPr>
            </w:pPr>
            <w:r w:rsidRPr="00A1296F">
              <w:rPr>
                <w:rFonts w:ascii="Times New Roman" w:hAnsi="Times New Roman" w:cs="Times New Roman"/>
                <w:sz w:val="20"/>
                <w:szCs w:val="20"/>
              </w:rPr>
              <w:t>2.403</w:t>
            </w:r>
          </w:p>
        </w:tc>
      </w:tr>
    </w:tbl>
    <w:p w:rsidR="00AC53F8" w:rsidRDefault="00AC53F8" w:rsidP="00AC53F8">
      <w:pPr>
        <w:spacing w:after="0" w:line="240" w:lineRule="auto"/>
        <w:rPr>
          <w:rFonts w:ascii="Times New Roman" w:hAnsi="Times New Roman"/>
          <w:b/>
          <w:bCs/>
          <w:color w:val="44546A" w:themeColor="text2"/>
        </w:rPr>
      </w:pPr>
    </w:p>
    <w:p w:rsidR="00526DDB" w:rsidRDefault="00526DDB" w:rsidP="00AC53F8">
      <w:pPr>
        <w:spacing w:after="0" w:line="240" w:lineRule="auto"/>
        <w:rPr>
          <w:rFonts w:ascii="Times New Roman" w:hAnsi="Times New Roman"/>
          <w:b/>
          <w:bCs/>
          <w:color w:val="44546A" w:themeColor="text2"/>
        </w:rPr>
      </w:pPr>
      <w:r w:rsidRPr="003A072A">
        <w:rPr>
          <w:rFonts w:ascii="Times New Roman" w:hAnsi="Times New Roman"/>
          <w:b/>
          <w:bCs/>
          <w:color w:val="44546A" w:themeColor="text2"/>
        </w:rPr>
        <w:t>CONCLUSION</w:t>
      </w:r>
    </w:p>
    <w:p w:rsidR="00526DDB" w:rsidRDefault="008350DA" w:rsidP="00AC53F8">
      <w:pPr>
        <w:jc w:val="both"/>
        <w:rPr>
          <w:rFonts w:ascii="Times New Roman" w:hAnsi="Times New Roman"/>
          <w:color w:val="000000" w:themeColor="text1"/>
          <w:sz w:val="20"/>
          <w:szCs w:val="20"/>
        </w:rPr>
      </w:pPr>
      <w:r w:rsidRPr="00791B58">
        <w:rPr>
          <w:rFonts w:ascii="Times New Roman" w:hAnsi="Times New Roman" w:cs="Times New Roman"/>
          <w:sz w:val="20"/>
          <w:szCs w:val="20"/>
        </w:rPr>
        <w:t>The present material Aluminium alloy connecting rod has the low factor of safety compare with the GLARE coated connecting rod. This shows that it can withstand at high force. If Factor of safety is high then the life time of connecting rod is high and damage of connecting rod will be less.</w:t>
      </w:r>
    </w:p>
    <w:p w:rsidR="00526DDB" w:rsidRDefault="00526DDB" w:rsidP="000D3455">
      <w:pPr>
        <w:pStyle w:val="Heading5"/>
        <w:spacing w:before="0" w:after="0"/>
        <w:ind w:left="0" w:firstLine="0"/>
        <w:jc w:val="both"/>
        <w:rPr>
          <w:b/>
          <w:color w:val="44546A" w:themeColor="text2"/>
          <w:sz w:val="22"/>
          <w:szCs w:val="22"/>
        </w:rPr>
      </w:pPr>
      <w:r w:rsidRPr="004F3B15">
        <w:rPr>
          <w:b/>
          <w:color w:val="44546A" w:themeColor="text2"/>
          <w:sz w:val="22"/>
          <w:szCs w:val="22"/>
        </w:rPr>
        <w:t>REFERENCES</w:t>
      </w:r>
    </w:p>
    <w:p w:rsidR="000D3455" w:rsidRDefault="008350DA" w:rsidP="000D3455">
      <w:pPr>
        <w:pStyle w:val="ListParagraph"/>
        <w:numPr>
          <w:ilvl w:val="0"/>
          <w:numId w:val="5"/>
        </w:numPr>
        <w:spacing w:after="0" w:line="240" w:lineRule="auto"/>
        <w:jc w:val="both"/>
        <w:rPr>
          <w:rFonts w:ascii="Times New Roman" w:hAnsi="Times New Roman" w:cs="Times New Roman"/>
          <w:sz w:val="20"/>
          <w:szCs w:val="20"/>
        </w:rPr>
      </w:pPr>
      <w:r w:rsidRPr="000D3455">
        <w:rPr>
          <w:rFonts w:ascii="Times New Roman" w:hAnsi="Times New Roman" w:cs="Times New Roman"/>
          <w:sz w:val="20"/>
          <w:szCs w:val="20"/>
        </w:rPr>
        <w:t>Prem Kumar – Design and Analysis of Connecting Rod by Composite Material(done design and analysis on composite connecting rod and compared the results between L6061 material nad AL6061+B4C material. And concluded that AL6061+B4C has low deformation and high life time.)</w:t>
      </w:r>
    </w:p>
    <w:p w:rsidR="000D3455" w:rsidRDefault="008350DA" w:rsidP="000D3455">
      <w:pPr>
        <w:pStyle w:val="ListParagraph"/>
        <w:numPr>
          <w:ilvl w:val="0"/>
          <w:numId w:val="5"/>
        </w:numPr>
        <w:spacing w:after="0" w:line="240" w:lineRule="auto"/>
        <w:jc w:val="both"/>
        <w:rPr>
          <w:rFonts w:ascii="Times New Roman" w:hAnsi="Times New Roman" w:cs="Times New Roman"/>
          <w:sz w:val="20"/>
          <w:szCs w:val="20"/>
        </w:rPr>
      </w:pPr>
      <w:r w:rsidRPr="000D3455">
        <w:rPr>
          <w:rFonts w:ascii="Times New Roman" w:hAnsi="Times New Roman" w:cs="Times New Roman"/>
          <w:sz w:val="20"/>
          <w:szCs w:val="20"/>
        </w:rPr>
        <w:t>M. Kawaii, A. Hachinohe, H. Takakura – Fatigue of Cross Ply Fiber-Metal Laminate: GLARE 3(done the paper on fatigue strength and described the S-N curve and those details have been used in this analysis for the fat</w:t>
      </w:r>
      <w:r w:rsidR="000D3455">
        <w:rPr>
          <w:rFonts w:ascii="Times New Roman" w:hAnsi="Times New Roman" w:cs="Times New Roman"/>
          <w:sz w:val="20"/>
          <w:szCs w:val="20"/>
        </w:rPr>
        <w:t>igue analysis.</w:t>
      </w:r>
    </w:p>
    <w:p w:rsidR="000D3455" w:rsidRDefault="008350DA" w:rsidP="000D3455">
      <w:pPr>
        <w:pStyle w:val="ListParagraph"/>
        <w:numPr>
          <w:ilvl w:val="0"/>
          <w:numId w:val="5"/>
        </w:numPr>
        <w:spacing w:after="0" w:line="240" w:lineRule="auto"/>
        <w:jc w:val="both"/>
        <w:rPr>
          <w:rFonts w:ascii="Times New Roman" w:hAnsi="Times New Roman" w:cs="Times New Roman"/>
          <w:sz w:val="20"/>
          <w:szCs w:val="20"/>
        </w:rPr>
      </w:pPr>
      <w:r w:rsidRPr="000D3455">
        <w:rPr>
          <w:rFonts w:ascii="Times New Roman" w:hAnsi="Times New Roman" w:cs="Times New Roman"/>
          <w:sz w:val="20"/>
          <w:szCs w:val="20"/>
        </w:rPr>
        <w:t>Tomoya SATO and Masamichi KAWAI – Characterization and Modelling of Off-Axis Fatigue Failure of Notched Fiber Metal Laminate GLARE-3(done their paper on GLARE material and described the S-N curve.)</w:t>
      </w:r>
    </w:p>
    <w:p w:rsidR="000D3455" w:rsidRDefault="008350DA" w:rsidP="000D3455">
      <w:pPr>
        <w:pStyle w:val="ListParagraph"/>
        <w:numPr>
          <w:ilvl w:val="0"/>
          <w:numId w:val="5"/>
        </w:numPr>
        <w:spacing w:after="0" w:line="240" w:lineRule="auto"/>
        <w:jc w:val="both"/>
        <w:rPr>
          <w:rFonts w:ascii="Times New Roman" w:hAnsi="Times New Roman" w:cs="Times New Roman"/>
          <w:sz w:val="20"/>
          <w:szCs w:val="20"/>
        </w:rPr>
      </w:pPr>
      <w:r w:rsidRPr="000D3455">
        <w:rPr>
          <w:rFonts w:ascii="Times New Roman" w:hAnsi="Times New Roman" w:cs="Times New Roman"/>
          <w:sz w:val="20"/>
          <w:szCs w:val="20"/>
        </w:rPr>
        <w:t>K.R. Gopalakrishnan – Machine Drawing 22</w:t>
      </w:r>
      <w:r w:rsidRPr="000D3455">
        <w:rPr>
          <w:rFonts w:ascii="Times New Roman" w:hAnsi="Times New Roman" w:cs="Times New Roman"/>
          <w:sz w:val="20"/>
          <w:szCs w:val="20"/>
          <w:vertAlign w:val="superscript"/>
        </w:rPr>
        <w:t>nd</w:t>
      </w:r>
      <w:r w:rsidRPr="000D3455">
        <w:rPr>
          <w:rFonts w:ascii="Times New Roman" w:hAnsi="Times New Roman" w:cs="Times New Roman"/>
          <w:sz w:val="20"/>
          <w:szCs w:val="20"/>
        </w:rPr>
        <w:t xml:space="preserve"> Edition book for connecting rod </w:t>
      </w:r>
      <w:r w:rsidR="00D25382" w:rsidRPr="000D3455">
        <w:rPr>
          <w:rFonts w:ascii="Times New Roman" w:hAnsi="Times New Roman" w:cs="Times New Roman"/>
          <w:sz w:val="20"/>
          <w:szCs w:val="20"/>
        </w:rPr>
        <w:t>dimensions (</w:t>
      </w:r>
      <w:r w:rsidR="00AC53F8" w:rsidRPr="000D3455">
        <w:rPr>
          <w:rFonts w:ascii="Times New Roman" w:hAnsi="Times New Roman" w:cs="Times New Roman"/>
          <w:sz w:val="20"/>
          <w:szCs w:val="20"/>
        </w:rPr>
        <w:t>vol.46 dimensions of connecting rod for designing and modeling.)</w:t>
      </w:r>
    </w:p>
    <w:p w:rsidR="000D3455" w:rsidRPr="000D3455" w:rsidRDefault="008350DA" w:rsidP="000D3455">
      <w:pPr>
        <w:pStyle w:val="ListParagraph"/>
        <w:numPr>
          <w:ilvl w:val="0"/>
          <w:numId w:val="5"/>
        </w:numPr>
        <w:spacing w:after="0" w:line="240" w:lineRule="auto"/>
        <w:jc w:val="both"/>
        <w:rPr>
          <w:rFonts w:ascii="Times New Roman" w:hAnsi="Times New Roman" w:cs="Times New Roman"/>
          <w:sz w:val="20"/>
          <w:szCs w:val="20"/>
        </w:rPr>
      </w:pPr>
      <w:r w:rsidRPr="000D3455">
        <w:rPr>
          <w:rFonts w:ascii="Times New Roman" w:hAnsi="Times New Roman"/>
          <w:sz w:val="20"/>
          <w:szCs w:val="20"/>
        </w:rPr>
        <w:t>Arshad Mohamed Gani P,   Vanithra Banu    – Design and Analysis of Metal Matrix     Compsite Connecting Rod.</w:t>
      </w:r>
      <w:r w:rsidR="00AC53F8" w:rsidRPr="000D3455">
        <w:rPr>
          <w:rFonts w:ascii="Times New Roman" w:hAnsi="Times New Roman"/>
          <w:sz w:val="20"/>
          <w:szCs w:val="20"/>
        </w:rPr>
        <w:t>( has shown the material matrix of GLARE. From this paper material properties has been taken for ANSYS workbench analysis.)</w:t>
      </w:r>
    </w:p>
    <w:p w:rsidR="00AC53F8" w:rsidRPr="000D3455" w:rsidRDefault="008350DA" w:rsidP="000D3455">
      <w:pPr>
        <w:pStyle w:val="ListParagraph"/>
        <w:numPr>
          <w:ilvl w:val="0"/>
          <w:numId w:val="5"/>
        </w:numPr>
        <w:spacing w:after="0" w:line="240" w:lineRule="auto"/>
        <w:jc w:val="both"/>
        <w:rPr>
          <w:rFonts w:ascii="Times New Roman" w:hAnsi="Times New Roman" w:cs="Times New Roman"/>
          <w:sz w:val="20"/>
          <w:szCs w:val="20"/>
        </w:rPr>
      </w:pPr>
      <w:r w:rsidRPr="000D3455">
        <w:rPr>
          <w:rFonts w:ascii="Times New Roman" w:hAnsi="Times New Roman" w:cs="Times New Roman"/>
          <w:sz w:val="20"/>
          <w:szCs w:val="20"/>
        </w:rPr>
        <w:t>Kuldeep.B, Arun L.R, Mohammed Faheem – Analysis and optimization of connecting rod using alfasic composites.</w:t>
      </w:r>
      <w:r w:rsidR="00AC53F8" w:rsidRPr="000D3455">
        <w:rPr>
          <w:rFonts w:ascii="Times New Roman" w:hAnsi="Times New Roman" w:cs="Times New Roman"/>
          <w:sz w:val="20"/>
          <w:szCs w:val="20"/>
        </w:rPr>
        <w:t>( done the analysis on aluminium composite material which describes the fatigue life of Alfasic composite material.)</w:t>
      </w:r>
    </w:p>
    <w:p w:rsidR="008350DA" w:rsidRDefault="008350DA" w:rsidP="000D3455">
      <w:pPr>
        <w:spacing w:after="0" w:line="240" w:lineRule="auto"/>
        <w:jc w:val="both"/>
        <w:rPr>
          <w:rFonts w:ascii="Times New Roman" w:hAnsi="Times New Roman" w:cs="Times New Roman"/>
          <w:sz w:val="20"/>
          <w:szCs w:val="20"/>
        </w:rPr>
      </w:pPr>
    </w:p>
    <w:p w:rsidR="008350DA" w:rsidRPr="008350DA" w:rsidRDefault="008350DA" w:rsidP="008350DA"/>
    <w:sectPr w:rsidR="008350DA" w:rsidRPr="008350DA" w:rsidSect="008878FE">
      <w:headerReference w:type="default" r:id="rId18"/>
      <w:footerReference w:type="default" r:id="rId19"/>
      <w:type w:val="continuous"/>
      <w:pgSz w:w="11907" w:h="16839" w:code="9"/>
      <w:pgMar w:top="1440" w:right="1440" w:bottom="1440" w:left="1440" w:header="720" w:footer="720" w:gutter="0"/>
      <w:pgNumType w:start="13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E52" w:rsidRDefault="00777E52" w:rsidP="00C556D7">
      <w:pPr>
        <w:spacing w:after="0" w:line="240" w:lineRule="auto"/>
      </w:pPr>
      <w:r>
        <w:separator/>
      </w:r>
    </w:p>
  </w:endnote>
  <w:endnote w:type="continuationSeparator" w:id="0">
    <w:p w:rsidR="00777E52" w:rsidRDefault="00777E52"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E058D9" w:rsidRPr="00E058D9" w:rsidRDefault="00E058D9" w:rsidP="00E058D9">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420D83">
          <w:rPr>
            <w:noProof/>
            <w:color w:val="44546A" w:themeColor="text2"/>
          </w:rPr>
          <w:t>132</w:t>
        </w:r>
        <w:r w:rsidRPr="00E13B4C">
          <w:rPr>
            <w:noProof/>
            <w:color w:val="44546A" w:themeColor="text2"/>
          </w:rPr>
          <w:fldChar w:fldCharType="end"/>
        </w:r>
        <w:r w:rsidRPr="00E13B4C">
          <w:rPr>
            <w:noProof/>
            <w:color w:val="44546A" w:themeColor="text2"/>
          </w:rPr>
          <w:t>]</w:t>
        </w:r>
      </w:sdtContent>
    </w:sdt>
  </w:p>
  <w:p w:rsidR="00AC766F" w:rsidRDefault="00AC766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E52" w:rsidRDefault="00777E52" w:rsidP="00C556D7">
      <w:pPr>
        <w:spacing w:after="0" w:line="240" w:lineRule="auto"/>
      </w:pPr>
      <w:r>
        <w:separator/>
      </w:r>
    </w:p>
  </w:footnote>
  <w:footnote w:type="continuationSeparator" w:id="0">
    <w:p w:rsidR="00777E52" w:rsidRDefault="00777E52"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C556D7"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712BE276" wp14:editId="3B9BB91C">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A26F56">
      <w:rPr>
        <w:rFonts w:ascii="Times New Roman" w:hAnsi="Times New Roman"/>
        <w:b/>
        <w:color w:val="44546A" w:themeColor="text2"/>
      </w:rPr>
      <w:t>Ningala</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00A938E0">
      <w:rPr>
        <w:rFonts w:ascii="Times New Roman" w:hAnsi="Times New Roman"/>
        <w:b/>
        <w:color w:val="44546A" w:themeColor="text2"/>
      </w:rPr>
      <w:t xml:space="preserve"> 5(10</w:t>
    </w:r>
    <w:r w:rsidRPr="00167C79">
      <w:rPr>
        <w:rFonts w:ascii="Times New Roman" w:hAnsi="Times New Roman"/>
        <w:b/>
        <w:color w:val="44546A" w:themeColor="text2"/>
      </w:rPr>
      <w:t xml:space="preserve">): </w:t>
    </w:r>
    <w:r w:rsidR="00B77044">
      <w:rPr>
        <w:rFonts w:ascii="Times New Roman" w:hAnsi="Times New Roman"/>
        <w:b/>
        <w:color w:val="44546A" w:themeColor="text2"/>
      </w:rPr>
      <w:t>October</w:t>
    </w:r>
    <w:r w:rsidRPr="00167C79">
      <w:rPr>
        <w:rFonts w:ascii="Times New Roman" w:hAnsi="Times New Roman"/>
        <w:b/>
        <w:color w:val="44546A" w:themeColor="text2"/>
      </w:rPr>
      <w:t xml:space="preserve">, </w:t>
    </w:r>
    <w:r w:rsidR="00B77044">
      <w:rPr>
        <w:rFonts w:ascii="Times New Roman" w:hAnsi="Times New Roman"/>
        <w:b/>
        <w:color w:val="44546A" w:themeColor="text2"/>
      </w:rPr>
      <w:t>2016</w:t>
    </w:r>
    <w:r w:rsidRPr="00167C79">
      <w:rPr>
        <w:rFonts w:ascii="Times New Roman" w:hAnsi="Times New Roman"/>
        <w:b/>
        <w:color w:val="44546A" w:themeColor="text2"/>
      </w:rPr>
      <w:t>]</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48435E"/>
    <w:multiLevelType w:val="hybridMultilevel"/>
    <w:tmpl w:val="2DB00C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B869A5"/>
    <w:multiLevelType w:val="hybridMultilevel"/>
    <w:tmpl w:val="28B64A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1A2282"/>
    <w:multiLevelType w:val="hybridMultilevel"/>
    <w:tmpl w:val="1AE659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E3B"/>
    <w:rsid w:val="00002102"/>
    <w:rsid w:val="000D3455"/>
    <w:rsid w:val="0014515A"/>
    <w:rsid w:val="001669B3"/>
    <w:rsid w:val="00167C79"/>
    <w:rsid w:val="001C0F2F"/>
    <w:rsid w:val="00335F81"/>
    <w:rsid w:val="00374A43"/>
    <w:rsid w:val="003F6F2B"/>
    <w:rsid w:val="00420D83"/>
    <w:rsid w:val="004623B5"/>
    <w:rsid w:val="004939C2"/>
    <w:rsid w:val="004A26D4"/>
    <w:rsid w:val="005165E7"/>
    <w:rsid w:val="0052481F"/>
    <w:rsid w:val="00526DDB"/>
    <w:rsid w:val="005846C0"/>
    <w:rsid w:val="006962A4"/>
    <w:rsid w:val="006B62AF"/>
    <w:rsid w:val="00777E52"/>
    <w:rsid w:val="007E78EF"/>
    <w:rsid w:val="008350DA"/>
    <w:rsid w:val="008878FE"/>
    <w:rsid w:val="00A26F56"/>
    <w:rsid w:val="00A71E07"/>
    <w:rsid w:val="00A846B7"/>
    <w:rsid w:val="00A921E2"/>
    <w:rsid w:val="00A938E0"/>
    <w:rsid w:val="00A95514"/>
    <w:rsid w:val="00AC53F8"/>
    <w:rsid w:val="00AC766F"/>
    <w:rsid w:val="00B76621"/>
    <w:rsid w:val="00B77044"/>
    <w:rsid w:val="00B82E3B"/>
    <w:rsid w:val="00BA2972"/>
    <w:rsid w:val="00C556D7"/>
    <w:rsid w:val="00C56420"/>
    <w:rsid w:val="00C5653F"/>
    <w:rsid w:val="00C9737C"/>
    <w:rsid w:val="00CE5A19"/>
    <w:rsid w:val="00D25382"/>
    <w:rsid w:val="00E058D9"/>
    <w:rsid w:val="00E81599"/>
    <w:rsid w:val="00EA61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64802C-2E9C-476D-8F81-69724EDB7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6B62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62AF"/>
    <w:rPr>
      <w:rFonts w:ascii="Tahoma" w:hAnsi="Tahoma" w:cs="Tahoma"/>
      <w:sz w:val="16"/>
      <w:szCs w:val="16"/>
    </w:rPr>
  </w:style>
  <w:style w:type="table" w:styleId="TableGrid">
    <w:name w:val="Table Grid"/>
    <w:basedOn w:val="TableNormal"/>
    <w:uiPriority w:val="59"/>
    <w:rsid w:val="008350DA"/>
    <w:pPr>
      <w:spacing w:after="0" w:line="240" w:lineRule="auto"/>
    </w:pPr>
    <w:rPr>
      <w:rFonts w:ascii="Calibri" w:eastAsia="Calibri" w:hAnsi="Calibri" w:cs="Calibri"/>
      <w:color w:val="00000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jpg"/><Relationship Id="rId17" Type="http://schemas.openxmlformats.org/officeDocument/2006/relationships/image" Target="media/image11.jpg"/><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image" Target="media/image9.jpg"/><Relationship Id="rId10" Type="http://schemas.openxmlformats.org/officeDocument/2006/relationships/image" Target="media/image4.jp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988</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Rampyari</dc:creator>
  <cp:lastModifiedBy>Rampyari</cp:lastModifiedBy>
  <cp:revision>13</cp:revision>
  <dcterms:created xsi:type="dcterms:W3CDTF">2016-09-29T10:40:00Z</dcterms:created>
  <dcterms:modified xsi:type="dcterms:W3CDTF">2016-10-05T18:24:00Z</dcterms:modified>
</cp:coreProperties>
</file>